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  <w:sz w:val="18"/>
          <w:szCs w:val="18"/>
        </w:rPr>
      </w:pPr>
      <w:bookmarkStart w:colFirst="0" w:colLast="0" w:name="_5x0d5h95i329" w:id="0"/>
      <w:bookmarkEnd w:id="0"/>
      <w:r w:rsidDel="00000000" w:rsidR="00000000" w:rsidRPr="00000000">
        <w:rPr>
          <w:sz w:val="56"/>
          <w:szCs w:val="56"/>
          <w:rtl w:val="0"/>
        </w:rPr>
        <w:t xml:space="preserve">Arianna Gaillard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Bronx, NY 10459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(917) 691-8978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ariannag82@outlook.com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bookmarkStart w:colFirst="0" w:colLast="0" w:name="_inx73jfg7qti" w:id="1"/>
      <w:bookmarkEnd w:id="1"/>
      <w:r w:rsidDel="00000000" w:rsidR="00000000" w:rsidRPr="00000000">
        <w:rPr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 Speaking &amp; Performance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Community Outreach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Team Collaboration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Theatrical Improvisation &amp; Drama</w:t>
        <w:br w:type="textWrapping"/>
        <w:br w:type="textWrapping"/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4"/>
          <w:szCs w:val="24"/>
        </w:rPr>
      </w:pPr>
      <w:bookmarkStart w:colFirst="0" w:colLast="0" w:name="_5sh58lh512k2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4"/>
          <w:szCs w:val="24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0"/>
          <w:szCs w:val="20"/>
        </w:rPr>
      </w:pPr>
      <w:bookmarkStart w:colFirst="0" w:colLast="0" w:name="_mu43qcboozqe" w:id="3"/>
      <w:bookmarkEnd w:id="3"/>
      <w:r w:rsidDel="00000000" w:rsidR="00000000" w:rsidRPr="00000000">
        <w:rPr>
          <w:sz w:val="20"/>
          <w:szCs w:val="20"/>
          <w:rtl w:val="0"/>
        </w:rPr>
        <w:t xml:space="preserve">New York Edge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0"/>
          <w:szCs w:val="20"/>
          <w:rtl w:val="0"/>
        </w:rPr>
        <w:t xml:space="preserve">,  </w:t>
      </w:r>
      <w:r w:rsidDel="00000000" w:rsidR="00000000" w:rsidRPr="00000000">
        <w:rPr>
          <w:sz w:val="20"/>
          <w:szCs w:val="20"/>
          <w:rtl w:val="0"/>
        </w:rPr>
        <w:t xml:space="preserve">Bronx, NY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0"/>
          <w:szCs w:val="20"/>
          <w:rtl w:val="0"/>
        </w:rPr>
        <w:t xml:space="preserve"> - Part of the Solution</w:t>
      </w:r>
      <w:r w:rsidDel="00000000" w:rsidR="00000000" w:rsidRPr="00000000">
        <w:rPr>
          <w:b w:val="0"/>
          <w:i w:val="1"/>
          <w:color w:val="666666"/>
          <w:sz w:val="20"/>
          <w:szCs w:val="20"/>
          <w:rtl w:val="0"/>
        </w:rPr>
        <w:t xml:space="preserve"> Intern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February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6"/>
          <w:szCs w:val="16"/>
          <w:rtl w:val="0"/>
        </w:rPr>
        <w:t xml:space="preserve"> 20</w:t>
      </w:r>
      <w:r w:rsidDel="00000000" w:rsidR="00000000" w:rsidRPr="00000000">
        <w:rPr>
          <w:color w:val="666666"/>
          <w:sz w:val="16"/>
          <w:szCs w:val="16"/>
          <w:rtl w:val="0"/>
        </w:rPr>
        <w:t xml:space="preserve">25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6"/>
          <w:szCs w:val="16"/>
          <w:rtl w:val="0"/>
        </w:rPr>
        <w:t xml:space="preserve"> - PRESENT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Conducted outreach efforts to engage students and families, promoting participation in available programs and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Assist in delivering programming that supports social development and language inclusion, particularly for Spanish-speaking communities.</w:t>
        <w:br w:type="textWrapping"/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0"/>
          <w:szCs w:val="20"/>
        </w:rPr>
      </w:pPr>
      <w:bookmarkStart w:colFirst="0" w:colLast="0" w:name="_25ksbxwbal7a" w:id="4"/>
      <w:bookmarkEnd w:id="4"/>
      <w:r w:rsidDel="00000000" w:rsidR="00000000" w:rsidRPr="00000000">
        <w:rPr>
          <w:sz w:val="20"/>
          <w:szCs w:val="20"/>
          <w:rtl w:val="0"/>
        </w:rPr>
        <w:t xml:space="preserve">EPIC Theater Ensemble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Manhattan, NY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sz w:val="20"/>
          <w:szCs w:val="20"/>
          <w:rtl w:val="0"/>
        </w:rPr>
        <w:t xml:space="preserve">Intern/Actress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July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6"/>
          <w:szCs w:val="16"/>
          <w:rtl w:val="0"/>
        </w:rPr>
        <w:t xml:space="preserve"> 20</w:t>
      </w:r>
      <w:r w:rsidDel="00000000" w:rsidR="00000000" w:rsidRPr="00000000">
        <w:rPr>
          <w:color w:val="666666"/>
          <w:sz w:val="16"/>
          <w:szCs w:val="16"/>
          <w:rtl w:val="0"/>
        </w:rPr>
        <w:t xml:space="preserve">24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6"/>
          <w:szCs w:val="16"/>
          <w:rtl w:val="0"/>
        </w:rPr>
        <w:t xml:space="preserve"> - </w:t>
      </w:r>
      <w:r w:rsidDel="00000000" w:rsidR="00000000" w:rsidRPr="00000000">
        <w:rPr>
          <w:color w:val="666666"/>
          <w:sz w:val="16"/>
          <w:szCs w:val="16"/>
          <w:rtl w:val="0"/>
        </w:rPr>
        <w:t xml:space="preserve">August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6"/>
          <w:szCs w:val="16"/>
          <w:rtl w:val="0"/>
        </w:rPr>
        <w:t xml:space="preserve"> 20</w:t>
      </w:r>
      <w:r w:rsidDel="00000000" w:rsidR="00000000" w:rsidRPr="00000000">
        <w:rPr>
          <w:color w:val="666666"/>
          <w:sz w:val="16"/>
          <w:szCs w:val="16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Collaborated with a diverse team of artists and community members to create innovative theatrical productions that engage and inspire audiences.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Performed across genres including drama and improv, receiving direction and feedback to enhance performance.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Participated in rehearsals focused on character development and professional stage presence.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0"/>
          <w:szCs w:val="20"/>
        </w:rPr>
      </w:pPr>
      <w:bookmarkStart w:colFirst="0" w:colLast="0" w:name="_qttiqnuhschn" w:id="5"/>
      <w:bookmarkEnd w:id="5"/>
      <w:r w:rsidDel="00000000" w:rsidR="00000000" w:rsidRPr="00000000">
        <w:rPr>
          <w:sz w:val="20"/>
          <w:szCs w:val="20"/>
          <w:rtl w:val="0"/>
        </w:rPr>
        <w:t xml:space="preserve">TAPco Volleyball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Bronx, NY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sz w:val="20"/>
          <w:szCs w:val="20"/>
          <w:rtl w:val="0"/>
        </w:rPr>
        <w:t xml:space="preserve">Team Member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16"/>
          <w:szCs w:val="1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16"/>
          <w:szCs w:val="16"/>
          <w:rtl w:val="0"/>
        </w:rPr>
        <w:t xml:space="preserve"> September 20</w:t>
      </w:r>
      <w:r w:rsidDel="00000000" w:rsidR="00000000" w:rsidRPr="00000000">
        <w:rPr>
          <w:color w:val="666666"/>
          <w:sz w:val="16"/>
          <w:szCs w:val="16"/>
          <w:rtl w:val="0"/>
        </w:rPr>
        <w:t xml:space="preserve">24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6"/>
          <w:szCs w:val="16"/>
          <w:rtl w:val="0"/>
        </w:rPr>
        <w:t xml:space="preserve"> - </w:t>
      </w:r>
      <w:r w:rsidDel="00000000" w:rsidR="00000000" w:rsidRPr="00000000">
        <w:rPr>
          <w:color w:val="666666"/>
          <w:sz w:val="16"/>
          <w:szCs w:val="16"/>
          <w:rtl w:val="0"/>
        </w:rPr>
        <w:t xml:space="preserve">October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16"/>
          <w:szCs w:val="16"/>
          <w:rtl w:val="0"/>
        </w:rPr>
        <w:t xml:space="preserve"> 20</w:t>
      </w:r>
      <w:r w:rsidDel="00000000" w:rsidR="00000000" w:rsidRPr="00000000">
        <w:rPr>
          <w:color w:val="666666"/>
          <w:sz w:val="16"/>
          <w:szCs w:val="16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Collaborated as part of a competitive volleyball team, contributing to team success through effective communication and teamwork on and off the court.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Fostered a positive team environment through encouragement, sportsmanship, and active participation in team-building activities.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Participated in regular training sessions and practices, enhancing individual skills such as serving, spiking, and defensive techniques, resulting in improved overall team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4"/>
          <w:szCs w:val="24"/>
        </w:rPr>
      </w:pPr>
      <w:bookmarkStart w:colFirst="0" w:colLast="0" w:name="_pwnp1k6vsbh1" w:id="6"/>
      <w:bookmarkEnd w:id="6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0"/>
          <w:szCs w:val="20"/>
        </w:rPr>
      </w:pPr>
      <w:bookmarkStart w:colFirst="0" w:colLast="0" w:name="_jpv9v4b642w5" w:id="7"/>
      <w:bookmarkEnd w:id="7"/>
      <w:r w:rsidDel="00000000" w:rsidR="00000000" w:rsidRPr="00000000">
        <w:rPr>
          <w:sz w:val="20"/>
          <w:szCs w:val="20"/>
          <w:rtl w:val="0"/>
        </w:rPr>
        <w:t xml:space="preserve">Theater Arts Production Company School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Bronx, NY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Estimated Graduation Date June 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after="80" w:before="280" w:line="288" w:lineRule="auto"/>
        <w:rPr>
          <w:color w:val="000000"/>
        </w:rPr>
      </w:pPr>
      <w:bookmarkStart w:colFirst="0" w:colLast="0" w:name="_rtwea1837uqt" w:id="8"/>
      <w:bookmarkEnd w:id="8"/>
      <w:r w:rsidDel="00000000" w:rsidR="00000000" w:rsidRPr="00000000">
        <w:rPr>
          <w:color w:val="000000"/>
          <w:rtl w:val="0"/>
        </w:rPr>
        <w:t xml:space="preserve">84.67% cumulative average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4"/>
          <w:szCs w:val="24"/>
        </w:rPr>
      </w:pPr>
      <w:bookmarkStart w:colFirst="0" w:colLast="0" w:name="_3hy8rkwzatey" w:id="9"/>
      <w:bookmarkEnd w:id="9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4"/>
          <w:szCs w:val="24"/>
          <w:rtl w:val="0"/>
        </w:rPr>
        <w:t xml:space="preserve">AWARDS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Honor Roll (Fall 2023, Spring 2024, Fall 2024)</w:t>
        <w:br w:type="textWrapping"/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