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9334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573"/>
        <w:gridCol w:w="741"/>
        <w:gridCol w:w="723"/>
        <w:gridCol w:w="1050"/>
        <w:gridCol w:w="26"/>
        <w:gridCol w:w="1962"/>
        <w:gridCol w:w="379"/>
        <w:gridCol w:w="26"/>
        <w:gridCol w:w="2854"/>
      </w:tblGrid>
      <w:tr>
        <w:trPr>
          <w:trHeight w:val="120" w:hRule="atLeast"/>
        </w:trPr>
        <w:tc>
          <w:tcPr>
            <w:tcW w:w="93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</w:tcPr>
          <w:p>
            <w:pPr>
              <w:pStyle w:val="style0"/>
              <w:tabs>
                <w:tab w:val="left" w:leader="none" w:pos="729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</w:p>
          <w:p>
            <w:pPr>
              <w:pStyle w:val="style2"/>
              <w:keepNext/>
              <w:tabs>
                <w:tab w:val="left" w:leader="none" w:pos="270"/>
              </w:tabs>
              <w:jc w:val="left"/>
              <w:rPr>
                <w:rFonts w:ascii="Calibri" w:cs="Tahoma" w:hAnsi="Calibri"/>
                <w:b/>
                <w:bCs/>
                <w:color w:val="244061"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color w:val="244061"/>
                <w:sz w:val="40"/>
                <w:szCs w:val="40"/>
              </w:rPr>
              <w:t xml:space="preserve">CURRICULUM </w:t>
            </w:r>
            <w:r>
              <w:rPr>
                <w:rFonts w:ascii="Calibri" w:hAnsi="Calibri"/>
                <w:b/>
                <w:bCs/>
                <w:color w:val="244061"/>
                <w:sz w:val="40"/>
                <w:szCs w:val="40"/>
                <w:lang w:val="en-US"/>
              </w:rPr>
              <w:t xml:space="preserve">VITAE    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drawing>
                <wp:inline distL="0" distT="0" distB="0" distR="0">
                  <wp:extent cx="2559673" cy="2161951"/>
                  <wp:effectExtent l="0" t="0" r="0" b="0"/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 flipH="1">
                            <a:off x="0" y="0"/>
                            <a:ext cx="2559673" cy="2161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120" w:hRule="atLeast"/>
        </w:trPr>
        <w:tc>
          <w:tcPr>
            <w:tcW w:w="4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spacing w:before="120" w:after="120"/>
              <w:rPr>
                <w:rFonts w:ascii="Calibri" w:cs="Verdana" w:hAnsi="Calibri"/>
                <w:b/>
                <w:bCs/>
                <w:color w:val="244061"/>
                <w:sz w:val="22"/>
                <w:szCs w:val="22"/>
              </w:rPr>
            </w:pPr>
            <w:r>
              <w:rPr>
                <w:rFonts w:ascii="Calibri" w:cs="Verdana" w:hAnsi="Calibri"/>
                <w:b/>
                <w:bCs/>
                <w:color w:val="244061"/>
                <w:sz w:val="22"/>
                <w:szCs w:val="22"/>
              </w:rPr>
              <w:t xml:space="preserve">Name:    </w:t>
            </w:r>
          </w:p>
          <w:p>
            <w:pPr>
              <w:pStyle w:val="style0"/>
              <w:spacing w:before="120" w:after="120"/>
              <w:rPr>
                <w:rFonts w:ascii="Calibri" w:cs="Verdana" w:hAnsi="Calibri"/>
                <w:sz w:val="20"/>
                <w:szCs w:val="20"/>
              </w:rPr>
            </w:pPr>
            <w:r>
              <w:rPr>
                <w:rFonts w:ascii="Calibri" w:cs="Verdana" w:hAnsi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cs="Verdana" w:hAnsi="Calibri"/>
                <w:b/>
                <w:bCs/>
                <w:sz w:val="20"/>
                <w:szCs w:val="20"/>
              </w:rPr>
              <w:t>YED</w:t>
            </w:r>
            <w:r>
              <w:rPr>
                <w:rFonts w:ascii="Calibri" w:cs="Verdana" w:hAnsi="Calibri"/>
                <w:b/>
                <w:bCs/>
                <w:sz w:val="20"/>
                <w:szCs w:val="20"/>
              </w:rPr>
              <w:t xml:space="preserve"> SAUD HASSAN ZAIDI </w:t>
            </w:r>
          </w:p>
        </w:tc>
        <w:tc>
          <w:tcPr>
            <w:tcW w:w="52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spacing w:before="120" w:after="120"/>
              <w:rPr>
                <w:rFonts w:ascii="Calibri" w:cs="Verdana" w:hAnsi="Calibri"/>
                <w:b/>
                <w:bCs/>
                <w:color w:val="244061"/>
                <w:sz w:val="22"/>
                <w:szCs w:val="22"/>
              </w:rPr>
            </w:pPr>
            <w:r>
              <w:rPr>
                <w:rFonts w:ascii="Calibri" w:cs="Verdana" w:hAnsi="Calibri"/>
                <w:b/>
                <w:bCs/>
                <w:color w:val="244061"/>
                <w:sz w:val="22"/>
                <w:szCs w:val="22"/>
              </w:rPr>
              <w:t xml:space="preserve">Father’s Name: </w:t>
            </w:r>
          </w:p>
          <w:p>
            <w:pPr>
              <w:pStyle w:val="style0"/>
              <w:spacing w:before="120" w:after="120"/>
              <w:rPr>
                <w:rFonts w:ascii="Calibri" w:cs="Verdana" w:hAnsi="Calibri"/>
                <w:sz w:val="20"/>
                <w:szCs w:val="20"/>
              </w:rPr>
            </w:pPr>
            <w:r>
              <w:rPr>
                <w:rFonts w:ascii="Calibri" w:cs="Verdana" w:hAnsi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cs="Verdana" w:hAnsi="Calibri"/>
                <w:b/>
                <w:bCs/>
                <w:sz w:val="20"/>
                <w:szCs w:val="20"/>
              </w:rPr>
              <w:t>YED</w:t>
            </w:r>
            <w:r>
              <w:rPr>
                <w:rFonts w:ascii="Calibri" w:cs="Verdana" w:hAnsi="Calibri"/>
                <w:b/>
                <w:bCs/>
                <w:sz w:val="20"/>
                <w:szCs w:val="20"/>
              </w:rPr>
              <w:t xml:space="preserve"> MASHKOOR HASSAN ZAIDI</w:t>
            </w:r>
            <w:r>
              <w:rPr>
                <w:rFonts w:ascii="Calibri" w:cs="Verdana" w:hAnsi="Calibri"/>
                <w:b/>
                <w:bCs/>
                <w:sz w:val="20"/>
                <w:szCs w:val="20"/>
              </w:rPr>
              <w:t xml:space="preserve"> (LATE)</w:t>
            </w:r>
          </w:p>
        </w:tc>
      </w:tr>
      <w:tr>
        <w:tblPrEx/>
        <w:trPr>
          <w:trHeight w:val="120" w:hRule="atLeast"/>
        </w:trPr>
        <w:tc>
          <w:tcPr>
            <w:tcW w:w="9334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style0"/>
              <w:spacing w:before="240" w:after="120"/>
              <w:rPr>
                <w:rFonts w:ascii="Calibri" w:cs="Verdana" w:hAnsi="Calibri"/>
                <w:b/>
                <w:bCs/>
                <w:sz w:val="20"/>
                <w:szCs w:val="20"/>
              </w:rPr>
            </w:pPr>
            <w:r>
              <w:rPr>
                <w:rFonts w:ascii="Calibri" w:cs="Verdana" w:hAnsi="Calibri"/>
                <w:b/>
                <w:bCs/>
                <w:color w:val="244061"/>
                <w:sz w:val="22"/>
                <w:szCs w:val="22"/>
              </w:rPr>
              <w:t>Postal Address:</w:t>
            </w:r>
            <w:r>
              <w:rPr>
                <w:rFonts w:ascii="Calibri" w:cs="Verdana" w:hAnsi="Calibr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Calibri" w:cs="Verdana" w:hAnsi="Calibri"/>
                <w:b/>
                <w:bCs/>
                <w:sz w:val="22"/>
                <w:szCs w:val="22"/>
                <w:lang w:val="en-US"/>
              </w:rPr>
              <w:t xml:space="preserve">A-7 (First Floor), Block-16, F. B. Area, Karachi, Pakistan. </w:t>
            </w:r>
          </w:p>
        </w:tc>
      </w:tr>
      <w:tr>
        <w:tblPrEx/>
        <w:trPr>
          <w:trHeight w:val="556" w:hRule="atLeast"/>
        </w:trPr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>
            <w:pPr>
              <w:pStyle w:val="style0"/>
              <w:spacing w:before="240" w:after="240"/>
              <w:jc w:val="center"/>
              <w:rPr>
                <w:rFonts w:ascii="Calibri" w:hAnsi="Calibri"/>
                <w:b/>
                <w:bCs/>
                <w:color w:val="00007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7f"/>
                <w:sz w:val="22"/>
                <w:szCs w:val="22"/>
                <w:lang w:val="en-US"/>
              </w:rPr>
              <w:t>Contact:</w:t>
            </w:r>
            <w:r>
              <w:rPr>
                <w:rFonts w:ascii="Calibri" w:hAnsi="Calibri"/>
                <w:b/>
                <w:bCs/>
                <w:color w:val="00007f"/>
                <w:sz w:val="22"/>
                <w:szCs w:val="22"/>
              </w:rPr>
              <w:t xml:space="preserve"> 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>
            <w:pPr>
              <w:pStyle w:val="style0"/>
              <w:jc w:val="left"/>
              <w:rPr>
                <w:rFonts w:ascii="Calibri" w:cs="Verdana" w:hAnsi="Calibri"/>
                <w:b/>
                <w:bCs/>
                <w:color w:val="244061"/>
                <w:sz w:val="22"/>
                <w:szCs w:val="22"/>
              </w:rPr>
            </w:pPr>
            <w:r>
              <w:rPr>
                <w:rFonts w:ascii="Calibri" w:cs="Verdana" w:hAnsi="Calibri"/>
                <w:b/>
                <w:bCs/>
                <w:color w:val="244061"/>
                <w:sz w:val="22"/>
                <w:szCs w:val="22"/>
                <w:lang w:val="en-US"/>
              </w:rPr>
              <w:t>Home</w:t>
            </w:r>
          </w:p>
          <w:p>
            <w:pPr>
              <w:pStyle w:val="style0"/>
              <w:jc w:val="center"/>
              <w:rPr>
                <w:rFonts w:ascii="Calibri" w:cs="Verdana" w:hAnsi="Calibri"/>
                <w:color w:val="244061"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Calibri" w:cs="Verdana" w:hAnsi="Calibri"/>
                <w:sz w:val="20"/>
                <w:szCs w:val="20"/>
              </w:rPr>
            </w:pPr>
            <w:r>
              <w:rPr>
                <w:rFonts w:ascii="Calibri" w:cs="Verdana" w:hAnsi="Calibri"/>
                <w:sz w:val="20"/>
                <w:szCs w:val="20"/>
              </w:rPr>
              <w:t>+9</w:t>
            </w:r>
            <w:r>
              <w:rPr>
                <w:rFonts w:ascii="Calibri" w:cs="Verdana" w:hAnsi="Calibri"/>
                <w:sz w:val="20"/>
                <w:szCs w:val="20"/>
                <w:lang w:val="en-US"/>
              </w:rPr>
              <w:t>23327969791</w:t>
            </w:r>
          </w:p>
        </w:tc>
        <w:tc>
          <w:tcPr>
            <w:tcW w:w="2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jc w:val="left"/>
              <w:rPr>
                <w:rFonts w:ascii="Calibri" w:cs="Verdana" w:hAnsi="Calibri"/>
                <w:b/>
                <w:bCs/>
                <w:color w:val="244061"/>
                <w:sz w:val="22"/>
                <w:szCs w:val="22"/>
              </w:rPr>
            </w:pPr>
            <w:r>
              <w:rPr>
                <w:rFonts w:ascii="Calibri" w:cs="Verdana" w:hAnsi="Calibri"/>
                <w:b/>
                <w:bCs/>
                <w:color w:val="244061"/>
                <w:sz w:val="22"/>
                <w:szCs w:val="22"/>
              </w:rPr>
              <w:t>Mobile</w:t>
            </w:r>
          </w:p>
          <w:p>
            <w:pPr>
              <w:pStyle w:val="style0"/>
              <w:jc w:val="center"/>
              <w:rPr>
                <w:rFonts w:ascii="Calibri" w:cs="Verdana" w:hAnsi="Calibri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libri" w:cs="Verdana" w:hAnsi="Calibri"/>
                <w:sz w:val="20"/>
                <w:szCs w:val="20"/>
              </w:rPr>
            </w:pPr>
            <w:r>
              <w:rPr>
                <w:rFonts w:ascii="Calibri" w:cs="Verdana" w:hAnsi="Calibri"/>
                <w:sz w:val="20"/>
                <w:szCs w:val="20"/>
              </w:rPr>
              <w:t>+</w:t>
            </w:r>
            <w:r>
              <w:rPr>
                <w:rFonts w:ascii="Calibri" w:cs="Verdana" w:hAnsi="Calibri"/>
                <w:sz w:val="20"/>
                <w:szCs w:val="20"/>
                <w:lang w:val="en-US"/>
              </w:rPr>
              <w:t>923327969791</w:t>
            </w:r>
          </w:p>
          <w:p>
            <w:pPr>
              <w:pStyle w:val="style0"/>
              <w:jc w:val="center"/>
              <w:rPr>
                <w:rFonts w:ascii="Calibri" w:cs="Verdana" w:hAnsi="Calibri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libri" w:cs="Verdana" w:hAnsi="Calibr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spacing w:before="120" w:after="120"/>
              <w:rPr>
                <w:rFonts w:ascii="Calibri" w:cs="Verdana" w:hAnsi="Calibri"/>
                <w:b/>
                <w:bCs/>
                <w:sz w:val="22"/>
                <w:szCs w:val="22"/>
              </w:rPr>
            </w:pPr>
            <w:r>
              <w:rPr>
                <w:rFonts w:ascii="Calibri" w:cs="Verdana" w:hAnsi="Calibri"/>
                <w:b/>
                <w:bCs/>
                <w:color w:val="244061"/>
                <w:sz w:val="22"/>
                <w:szCs w:val="22"/>
              </w:rPr>
              <w:t>e</w:t>
            </w:r>
            <w:r>
              <w:rPr>
                <w:rFonts w:ascii="Calibri" w:cs="Verdana" w:hAnsi="Calibri"/>
                <w:b/>
                <w:bCs/>
                <w:color w:val="244061"/>
                <w:sz w:val="22"/>
                <w:szCs w:val="22"/>
              </w:rPr>
              <w:t>m</w:t>
            </w:r>
            <w:r>
              <w:rPr>
                <w:rFonts w:ascii="Calibri" w:cs="Verdana" w:hAnsi="Calibri"/>
                <w:b/>
                <w:bCs/>
                <w:color w:val="244061"/>
                <w:sz w:val="22"/>
                <w:szCs w:val="22"/>
              </w:rPr>
              <w:t>ail</w:t>
            </w:r>
          </w:p>
          <w:p>
            <w:pPr>
              <w:pStyle w:val="style0"/>
              <w:spacing w:before="120" w:after="120"/>
              <w:rPr>
                <w:rFonts w:ascii="Calibri" w:cs="Verdana" w:hAnsi="Calibri"/>
                <w:sz w:val="20"/>
                <w:szCs w:val="20"/>
              </w:rPr>
            </w:pPr>
            <w:r>
              <w:rPr>
                <w:rFonts w:ascii="Calibri" w:cs="Verdana" w:hAnsi="Calibri"/>
                <w:sz w:val="20"/>
                <w:szCs w:val="20"/>
                <w:lang w:val="en-US"/>
              </w:rPr>
              <w:t>saudzaidi@yahoo.com</w:t>
            </w:r>
          </w:p>
          <w:p>
            <w:pPr>
              <w:pStyle w:val="style0"/>
              <w:jc w:val="center"/>
              <w:rPr>
                <w:rFonts w:ascii="Calibri" w:cs="Verdana" w:hAnsi="Calibri"/>
                <w:sz w:val="20"/>
                <w:szCs w:val="20"/>
              </w:rPr>
            </w:pPr>
          </w:p>
        </w:tc>
      </w:tr>
      <w:tr>
        <w:tblPrEx/>
        <w:trPr>
          <w:trHeight w:val="120" w:hRule="atLeast"/>
        </w:trPr>
        <w:tc>
          <w:tcPr>
            <w:tcW w:w="3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spacing w:before="120" w:after="120"/>
              <w:rPr>
                <w:rFonts w:ascii="Calibri" w:cs="Verdana" w:hAnsi="Calibri"/>
                <w:sz w:val="20"/>
                <w:szCs w:val="20"/>
              </w:rPr>
            </w:pPr>
            <w:r>
              <w:rPr>
                <w:rFonts w:ascii="Calibri" w:cs="Verdana" w:hAnsi="Calibri"/>
                <w:b/>
                <w:bCs/>
                <w:color w:val="17365d"/>
                <w:sz w:val="22"/>
                <w:szCs w:val="22"/>
              </w:rPr>
              <w:t>Nationality</w:t>
            </w:r>
            <w:r>
              <w:rPr>
                <w:rFonts w:ascii="Calibri" w:cs="Verdana" w:hAnsi="Calibri"/>
                <w:color w:val="17365d"/>
                <w:sz w:val="22"/>
                <w:szCs w:val="22"/>
              </w:rPr>
              <w:t>:</w:t>
            </w:r>
            <w:r>
              <w:rPr>
                <w:rFonts w:ascii="Calibri" w:cs="Verdana" w:hAnsi="Calibri"/>
                <w:sz w:val="20"/>
                <w:szCs w:val="20"/>
              </w:rPr>
              <w:t xml:space="preserve">   Pakistani</w:t>
            </w:r>
          </w:p>
        </w:tc>
        <w:tc>
          <w:tcPr>
            <w:tcW w:w="3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>
            <w:pPr>
              <w:pStyle w:val="style0"/>
              <w:spacing w:before="120" w:after="120"/>
              <w:rPr>
                <w:rFonts w:ascii="Calibri" w:cs="Verdana" w:hAnsi="Calibri"/>
                <w:sz w:val="20"/>
                <w:szCs w:val="20"/>
              </w:rPr>
            </w:pPr>
            <w:r>
              <w:rPr>
                <w:rFonts w:ascii="Calibri" w:cs="Verdana" w:hAnsi="Calibri"/>
                <w:b/>
                <w:bCs/>
                <w:color w:val="17365d"/>
                <w:sz w:val="22"/>
                <w:szCs w:val="22"/>
              </w:rPr>
              <w:t>Date of Birth</w:t>
            </w:r>
            <w:r>
              <w:rPr>
                <w:rFonts w:ascii="Calibri" w:cs="Verdana" w:hAnsi="Calibri"/>
                <w:b/>
                <w:bCs/>
                <w:color w:val="17365d"/>
                <w:sz w:val="22"/>
                <w:szCs w:val="22"/>
              </w:rPr>
              <w:t>:</w:t>
            </w:r>
            <w:r>
              <w:rPr>
                <w:rFonts w:ascii="Calibri" w:cs="Verdana" w:hAnsi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cs="Verdana" w:hAnsi="Calibri"/>
                <w:bCs/>
                <w:sz w:val="20"/>
                <w:szCs w:val="20"/>
              </w:rPr>
              <w:t>31 Oct 1975</w:t>
            </w:r>
            <w:r>
              <w:rPr>
                <w:rFonts w:ascii="Calibri" w:cs="Verdana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spacing w:before="120" w:after="120"/>
              <w:rPr>
                <w:rFonts w:ascii="Calibri" w:cs="Verdana" w:hAnsi="Calibri"/>
                <w:sz w:val="20"/>
                <w:szCs w:val="20"/>
              </w:rPr>
            </w:pPr>
            <w:r>
              <w:rPr>
                <w:rFonts w:ascii="Calibri" w:cs="Verdana" w:hAnsi="Calibri"/>
                <w:b/>
                <w:bCs/>
                <w:color w:val="17365d"/>
                <w:sz w:val="22"/>
                <w:szCs w:val="22"/>
              </w:rPr>
              <w:t>Marital Status:</w:t>
            </w:r>
            <w:r>
              <w:rPr>
                <w:rFonts w:ascii="Calibri" w:cs="Verdana" w:hAnsi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cs="Verdana" w:hAnsi="Calibri"/>
                <w:sz w:val="20"/>
                <w:szCs w:val="20"/>
              </w:rPr>
              <w:t>Married</w:t>
            </w:r>
          </w:p>
        </w:tc>
      </w:tr>
      <w:tr>
        <w:tblPrEx/>
        <w:trPr>
          <w:trHeight w:val="120" w:hRule="atLeast"/>
        </w:trPr>
        <w:tc>
          <w:tcPr>
            <w:tcW w:w="93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>
            <w:pPr>
              <w:pStyle w:val="style0"/>
              <w:spacing w:before="120" w:after="120"/>
              <w:rPr>
                <w:rFonts w:ascii="Calibri" w:cs="Tahoma" w:hAnsi="Calibri"/>
                <w:b/>
                <w:bCs/>
                <w:color w:val="244061"/>
              </w:rPr>
            </w:pPr>
            <w:r>
              <w:rPr>
                <w:rFonts w:ascii="Calibri" w:cs="Verdana" w:hAnsi="Calibri"/>
                <w:b/>
                <w:bCs/>
                <w:color w:val="244061"/>
              </w:rPr>
              <w:t xml:space="preserve"> EMPLOYERS</w:t>
            </w:r>
            <w:r>
              <w:rPr>
                <w:rFonts w:ascii="Calibri" w:cs="Tahoma" w:hAnsi="Calibri"/>
                <w:b/>
                <w:bCs/>
                <w:color w:val="244061"/>
              </w:rPr>
              <w:t xml:space="preserve">: </w:t>
            </w:r>
          </w:p>
          <w:p>
            <w:pPr>
              <w:pStyle w:val="style0"/>
              <w:spacing w:before="120" w:after="120"/>
              <w:rPr>
                <w:rFonts w:ascii="Calibri" w:cs="Verdana" w:hAnsi="Calibri"/>
                <w:b/>
                <w:bCs/>
                <w:color w:val="244061"/>
              </w:rPr>
            </w:pPr>
            <w:r>
              <w:rPr>
                <w:rFonts w:ascii="Calibri" w:cs="Tahoma" w:hAnsi="Calibri"/>
                <w:b/>
                <w:bCs/>
                <w:color w:val="244061"/>
              </w:rPr>
              <w:t xml:space="preserve">1.   </w:t>
            </w:r>
            <w:r>
              <w:rPr>
                <w:rFonts w:ascii="Calibri" w:cs="Tahoma" w:hAnsi="Calibri"/>
                <w:b/>
                <w:bCs/>
                <w:color w:val="244061"/>
              </w:rPr>
              <w:t xml:space="preserve">Saudi Aramco. </w:t>
            </w:r>
            <w:r>
              <w:rPr>
                <w:rFonts w:ascii="Calibri" w:cs="Tahoma" w:hAnsi="Calibri"/>
                <w:b/>
                <w:bCs/>
                <w:color w:val="244061"/>
              </w:rPr>
              <w:t xml:space="preserve">                       </w:t>
            </w:r>
            <w:r>
              <w:rPr>
                <w:rFonts w:ascii="Calibri" w:cs="Tahoma" w:hAnsi="Calibri"/>
                <w:b/>
                <w:bCs/>
                <w:color w:val="244061"/>
              </w:rPr>
              <w:t xml:space="preserve">2.   </w:t>
            </w:r>
            <w:r>
              <w:rPr>
                <w:rFonts w:ascii="Calibri" w:cs="Tahoma" w:hAnsi="Calibri"/>
                <w:b/>
                <w:bCs/>
                <w:color w:val="244061"/>
              </w:rPr>
              <w:t>SGS P</w:t>
            </w:r>
            <w:r>
              <w:rPr>
                <w:rFonts w:ascii="Calibri" w:cs="Verdana" w:hAnsi="Calibri"/>
                <w:b/>
                <w:bCs/>
                <w:color w:val="244061"/>
              </w:rPr>
              <w:t>akistan Limited.</w:t>
            </w:r>
          </w:p>
          <w:p>
            <w:pPr>
              <w:pStyle w:val="style0"/>
              <w:spacing w:before="120" w:after="120"/>
              <w:rPr>
                <w:rFonts w:ascii="Calibri" w:cs="Verdana" w:hAnsi="Calibri"/>
                <w:b/>
                <w:bCs/>
                <w:color w:val="244061"/>
              </w:rPr>
            </w:pPr>
            <w:r>
              <w:rPr>
                <w:rFonts w:ascii="Calibri" w:cs="Tahoma" w:hAnsi="Calibri"/>
                <w:b/>
                <w:bCs/>
                <w:color w:val="244061"/>
              </w:rPr>
              <w:t>3</w:t>
            </w:r>
            <w:r>
              <w:rPr>
                <w:rFonts w:ascii="Calibri" w:cs="Tahoma" w:hAnsi="Calibri"/>
                <w:b/>
                <w:bCs/>
                <w:color w:val="244061"/>
              </w:rPr>
              <w:t xml:space="preserve">.   </w:t>
            </w:r>
            <w:r>
              <w:rPr>
                <w:rFonts w:ascii="Calibri" w:cs="Verdana" w:hAnsi="Calibri"/>
                <w:b/>
                <w:bCs/>
                <w:color w:val="244061"/>
              </w:rPr>
              <w:t xml:space="preserve">MAL Pakistan Limited                 </w:t>
            </w:r>
            <w:r>
              <w:rPr>
                <w:rFonts w:ascii="Calibri" w:cs="Verdana" w:hAnsi="Calibri"/>
                <w:b/>
                <w:bCs/>
                <w:color w:val="244061"/>
              </w:rPr>
              <w:t>4</w:t>
            </w:r>
            <w:r>
              <w:rPr>
                <w:rFonts w:ascii="Calibri" w:cs="Verdana" w:hAnsi="Calibri"/>
                <w:b/>
                <w:bCs/>
                <w:color w:val="244061"/>
              </w:rPr>
              <w:t xml:space="preserve">. </w:t>
            </w:r>
            <w:r>
              <w:rPr>
                <w:rFonts w:ascii="Calibri" w:cs="Verdana" w:hAnsi="Calibri"/>
                <w:b/>
                <w:bCs/>
                <w:color w:val="244061"/>
              </w:rPr>
              <w:t xml:space="preserve"> </w:t>
            </w:r>
            <w:r>
              <w:rPr>
                <w:rFonts w:ascii="Calibri" w:cs="Verdana" w:hAnsi="Calibri"/>
                <w:b/>
                <w:bCs/>
                <w:color w:val="244061"/>
              </w:rPr>
              <w:t>HDIP Laboratories Karachi.</w:t>
            </w:r>
          </w:p>
        </w:tc>
      </w:tr>
      <w:tr>
        <w:tblPrEx/>
        <w:trPr>
          <w:trHeight w:val="2726" w:hRule="atLeast"/>
        </w:trPr>
        <w:tc>
          <w:tcPr>
            <w:tcW w:w="933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pStyle w:val="style0"/>
              <w:ind w:left="720"/>
              <w:jc w:val="both"/>
              <w:rPr>
                <w:rFonts w:ascii="Calibri" w:cs="Tahoma" w:hAnsi="Calibri"/>
                <w:b/>
                <w:bCs/>
                <w:sz w:val="20"/>
                <w:szCs w:val="20"/>
                <w:u w:val="single"/>
              </w:rPr>
            </w:pPr>
          </w:p>
          <w:p>
            <w:pPr>
              <w:pStyle w:val="style0"/>
              <w:jc w:val="both"/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Saudi Aramco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  <w:lang w:val="en-US"/>
              </w:rPr>
              <w:t xml:space="preserve">September 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 xml:space="preserve">2015 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–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  <w:lang w:val="en-US"/>
              </w:rPr>
              <w:t>August 2024</w:t>
            </w:r>
          </w:p>
          <w:p>
            <w:pPr>
              <w:pStyle w:val="style0"/>
              <w:ind w:left="360"/>
              <w:jc w:val="both"/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</w:pPr>
          </w:p>
          <w:p>
            <w:pPr>
              <w:pStyle w:val="style0"/>
              <w:jc w:val="both"/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 xml:space="preserve">Laboratory 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Scientist II</w:t>
            </w:r>
          </w:p>
          <w:p>
            <w:pPr>
              <w:pStyle w:val="style0"/>
              <w:ind w:left="360"/>
              <w:jc w:val="both"/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jc w:val="both"/>
              <w:rPr>
                <w:rFonts w:ascii="Calibri" w:cs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cs="Calibri" w:hAnsi="Calibri"/>
                <w:b/>
                <w:color w:val="000000"/>
                <w:sz w:val="20"/>
                <w:szCs w:val="20"/>
              </w:rPr>
              <w:t>D&amp;T TSD Safety Coordinator:</w:t>
            </w:r>
          </w:p>
          <w:p>
            <w:pPr>
              <w:pStyle w:val="style0"/>
              <w:widowControl/>
              <w:autoSpaceDE/>
              <w:autoSpaceDN/>
              <w:adjustRightInd/>
              <w:jc w:val="both"/>
              <w:rPr>
                <w:rFonts w:ascii="Calibri" w:cs="Calibri" w:hAnsi="Calibri"/>
                <w:color w:val="00000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cs="Calibri" w:hAnsi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 xml:space="preserve">Work </w:t>
            </w:r>
            <w:r>
              <w:rPr>
                <w:rFonts w:ascii="Calibri" w:cs="Calibri" w:hAnsi="Calibri"/>
                <w:color w:val="000000"/>
                <w:sz w:val="20"/>
                <w:szCs w:val="20"/>
                <w:lang w:val="en-US"/>
              </w:rPr>
              <w:t>as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 xml:space="preserve"> Division Safety Coordinator by ensuring all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 xml:space="preserve"> D&amp;T TSD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 xml:space="preserve"> Safety Course </w:t>
            </w:r>
            <w:r>
              <w:rPr>
                <w:rFonts w:ascii="Calibri" w:cs="Calibri" w:hAnsi="Calibri"/>
                <w:color w:val="000000"/>
                <w:sz w:val="20"/>
                <w:szCs w:val="20"/>
                <w:lang w:val="en-US"/>
              </w:rPr>
              <w:t xml:space="preserve">are completed. </w:t>
            </w:r>
          </w:p>
          <w:p>
            <w:pPr>
              <w:pStyle w:val="style0"/>
              <w:widowControl/>
              <w:autoSpaceDE/>
              <w:autoSpaceDN/>
              <w:adjustRightInd/>
              <w:jc w:val="both"/>
              <w:rPr>
                <w:rFonts w:ascii="Calibri" w:cs="Calibri" w:hAnsi="Calibri"/>
                <w:color w:val="000000"/>
                <w:sz w:val="20"/>
                <w:szCs w:val="20"/>
              </w:rPr>
            </w:pPr>
            <w:r>
              <w:rPr>
                <w:rFonts w:ascii="Calibri" w:cs="Calibri" w:hAnsi="Calibri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>ncourage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 xml:space="preserve"> Participation in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 xml:space="preserve">Safety 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>uggestions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 xml:space="preserve"> &amp;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 xml:space="preserve"> Safety 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>Observation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 xml:space="preserve"> and Near Misses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>.</w:t>
            </w:r>
          </w:p>
          <w:p>
            <w:pPr>
              <w:pStyle w:val="style0"/>
              <w:widowControl/>
              <w:autoSpaceDE/>
              <w:autoSpaceDN/>
              <w:adjustRightInd/>
              <w:jc w:val="both"/>
              <w:rPr>
                <w:rFonts w:ascii="Calibri" w:cs="Calibri" w:hAnsi="Calibri"/>
                <w:color w:val="000000"/>
                <w:sz w:val="20"/>
                <w:szCs w:val="20"/>
              </w:rPr>
            </w:pPr>
            <w:r>
              <w:rPr>
                <w:rFonts w:ascii="Calibri" w:cs="Calibri" w:hAnsi="Calibri"/>
                <w:color w:val="000000"/>
                <w:sz w:val="20"/>
                <w:szCs w:val="20"/>
              </w:rPr>
              <w:t xml:space="preserve">   R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 xml:space="preserve">eport the 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 xml:space="preserve">D&amp;T TSD 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>Safety Performance S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>tatus on weekly basis to the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color w:val="000000"/>
                <w:sz w:val="20"/>
                <w:szCs w:val="20"/>
              </w:rPr>
              <w:t>Division Head.</w:t>
            </w:r>
          </w:p>
          <w:p>
            <w:pPr>
              <w:pStyle w:val="style0"/>
              <w:widowControl/>
              <w:autoSpaceDE/>
              <w:autoSpaceDN/>
              <w:adjustRightInd/>
              <w:jc w:val="both"/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cs="Calibri" w:hAnsi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  <w:t>Promote Safety Culture through clean Safety records, zero traffic violations</w:t>
            </w:r>
            <w:r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  <w:t>.</w:t>
            </w:r>
          </w:p>
          <w:p>
            <w:pPr>
              <w:pStyle w:val="style0"/>
              <w:ind w:left="360"/>
              <w:jc w:val="both"/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ind w:left="360"/>
              <w:jc w:val="both"/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  <w:t>Virtual OCR:</w:t>
            </w:r>
          </w:p>
          <w:p>
            <w:pPr>
              <w:pStyle w:val="style0"/>
              <w:ind w:left="360"/>
              <w:jc w:val="both"/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  <w:t>Track virtual OCR items for assigned facilities, work with OCR partner to meet KPI Measurement.</w:t>
            </w:r>
          </w:p>
          <w:p>
            <w:pPr>
              <w:pStyle w:val="style0"/>
              <w:ind w:left="360"/>
              <w:jc w:val="both"/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ind w:left="360"/>
              <w:jc w:val="both"/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ind w:left="360"/>
              <w:jc w:val="both"/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ind w:left="360"/>
              <w:jc w:val="both"/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  <w:t>PD&amp;T Technology System Monitoring &amp; Update:</w:t>
            </w:r>
          </w:p>
          <w:p>
            <w:pPr>
              <w:pStyle w:val="style0"/>
              <w:ind w:left="360"/>
              <w:jc w:val="both"/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  <w:t xml:space="preserve">To ensure all PD&amp;T Technology Cost and Timelines are up to date and verified. </w:t>
            </w:r>
          </w:p>
          <w:p>
            <w:pPr>
              <w:pStyle w:val="style0"/>
              <w:ind w:left="360"/>
              <w:jc w:val="both"/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  <w:t>This should be accomplished by close follow up with Technology</w:t>
            </w:r>
            <w:r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  <w:t>coordinators.</w:t>
            </w:r>
          </w:p>
          <w:p>
            <w:pPr>
              <w:pStyle w:val="style0"/>
              <w:ind w:left="360"/>
              <w:jc w:val="both"/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  <w:t>To ensure all technologies details are properly simultaneously monitored and updated.</w:t>
            </w:r>
          </w:p>
          <w:p>
            <w:pPr>
              <w:pStyle w:val="style0"/>
              <w:ind w:left="360"/>
              <w:jc w:val="both"/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  <w:t>Finalize and issue PD&amp;T Technology Report</w:t>
            </w:r>
            <w:r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  <w:t>.</w:t>
            </w:r>
          </w:p>
          <w:p>
            <w:pPr>
              <w:pStyle w:val="style0"/>
              <w:ind w:left="360"/>
              <w:jc w:val="both"/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ind w:left="360"/>
              <w:jc w:val="both"/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ind w:left="360"/>
              <w:jc w:val="both"/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  <w:t xml:space="preserve">Transcribed </w:t>
            </w:r>
            <w:r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  <w:t xml:space="preserve">theoretical </w:t>
            </w:r>
            <w:r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  <w:t>Analytical Methods</w:t>
            </w:r>
            <w:r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  <w:t>: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  <w:t>etermination of diesel content in mix petroleum products by UV-VIS-NIR spectroscopy.</w:t>
            </w:r>
            <w:r>
              <w:rPr>
                <w:rFonts w:ascii="Calibri" w:cs="Calibri" w:eastAsia="Calibri" w:hAnsi="Calibri"/>
                <w:bCs/>
                <w:color w:val="000000"/>
                <w:sz w:val="20"/>
                <w:szCs w:val="20"/>
              </w:rPr>
              <w:t xml:space="preserve"> And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cs="Tahoma" w:hAnsi="Calibri"/>
                <w:bCs/>
                <w:sz w:val="20"/>
                <w:szCs w:val="20"/>
              </w:rPr>
              <w:t>D</w:t>
            </w:r>
            <w:r>
              <w:rPr>
                <w:rFonts w:ascii="Calibri" w:cs="Tahoma" w:hAnsi="Calibri"/>
                <w:bCs/>
                <w:sz w:val="20"/>
                <w:szCs w:val="20"/>
              </w:rPr>
              <w:t>etermination of Paraffins, Naphthene, Olefins &amp; Aromatics in Diesel Fuel by Gas C</w:t>
            </w:r>
            <w:r>
              <w:rPr>
                <w:rFonts w:ascii="Calibri" w:cs="Tahoma" w:hAnsi="Calibri"/>
                <w:bCs/>
                <w:sz w:val="20"/>
                <w:szCs w:val="20"/>
                <w:lang w:val="en-US"/>
              </w:rPr>
              <w:t xml:space="preserve">Chromatography </w:t>
            </w:r>
          </w:p>
          <w:p>
            <w:pPr>
              <w:pStyle w:val="style0"/>
              <w:ind w:left="360"/>
              <w:jc w:val="both"/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ind w:left="360"/>
              <w:jc w:val="both"/>
              <w:rPr>
                <w:rFonts w:ascii="Calibri" w:cs="Tahoma" w:hAnsi="Calibri"/>
                <w:b/>
                <w:sz w:val="20"/>
                <w:szCs w:val="20"/>
              </w:rPr>
            </w:pPr>
            <w:r>
              <w:rPr>
                <w:rFonts w:ascii="Calibri" w:cs="Calibri" w:eastAsia="Calibri" w:hAnsi="Calibri"/>
                <w:b/>
                <w:bCs/>
                <w:color w:val="000000"/>
                <w:sz w:val="20"/>
                <w:szCs w:val="20"/>
              </w:rPr>
              <w:t>Transcribed</w:t>
            </w:r>
            <w:r>
              <w:rPr>
                <w:rFonts w:ascii="Calibri" w:cs="Tahoma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cs="Tahoma" w:hAnsi="Calibri"/>
                <w:b/>
                <w:sz w:val="20"/>
                <w:szCs w:val="20"/>
              </w:rPr>
              <w:t xml:space="preserve">Procedures: </w:t>
            </w:r>
            <w:r>
              <w:rPr>
                <w:rFonts w:ascii="Calibri" w:cs="Tahoma" w:hAnsi="Calibri"/>
                <w:b/>
                <w:sz w:val="20"/>
                <w:szCs w:val="20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P</w:t>
            </w:r>
            <w:r>
              <w:rPr>
                <w:rFonts w:ascii="Calibri" w:cs="Tahoma" w:hAnsi="Calibri"/>
                <w:sz w:val="20"/>
                <w:szCs w:val="20"/>
              </w:rPr>
              <w:t xml:space="preserve">rocedure PC&amp;CU/RTLAB/MIEM, covers all the requirement as describe </w:t>
            </w:r>
            <w:r>
              <w:rPr>
                <w:rFonts w:ascii="Calibri" w:cs="Tahoma" w:hAnsi="Calibri"/>
                <w:sz w:val="20"/>
                <w:szCs w:val="20"/>
              </w:rPr>
              <w:t>for attaining on effective quality environment with in the PC&amp;CU &amp; working with RT Lab &amp; MEIM.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 xml:space="preserve">Third Party Laboratory Evaluation procedure assures that the </w:t>
            </w:r>
            <w:r>
              <w:rPr>
                <w:rFonts w:ascii="Calibri" w:cs="Tahoma" w:hAnsi="Calibri"/>
                <w:sz w:val="20"/>
                <w:szCs w:val="20"/>
              </w:rPr>
              <w:t>Third-Party</w:t>
            </w:r>
            <w:r>
              <w:rPr>
                <w:rFonts w:ascii="Calibri" w:cs="Tahoma" w:hAnsi="Calibri"/>
                <w:sz w:val="20"/>
                <w:szCs w:val="20"/>
              </w:rPr>
              <w:t xml:space="preserve"> Laboratory before in service are considered, the </w:t>
            </w:r>
            <w:r>
              <w:rPr>
                <w:rFonts w:ascii="Calibri" w:cs="Tahoma" w:hAnsi="Calibri"/>
                <w:sz w:val="20"/>
                <w:szCs w:val="20"/>
              </w:rPr>
              <w:t>Third-Party</w:t>
            </w:r>
            <w:r>
              <w:rPr>
                <w:rFonts w:ascii="Calibri" w:cs="Tahoma" w:hAnsi="Calibri"/>
                <w:sz w:val="20"/>
                <w:szCs w:val="20"/>
              </w:rPr>
              <w:t xml:space="preserve"> Laboratory must be certified to the ISO or equivalent Quality Standards.</w:t>
            </w:r>
          </w:p>
          <w:p>
            <w:pPr>
              <w:pStyle w:val="style0"/>
              <w:ind w:left="360"/>
              <w:jc w:val="both"/>
              <w:rPr>
                <w:rFonts w:ascii="Calibri" w:cs="Tahoma" w:hAnsi="Calibri"/>
                <w:sz w:val="20"/>
                <w:szCs w:val="20"/>
              </w:rPr>
            </w:pPr>
          </w:p>
          <w:p>
            <w:pPr>
              <w:pStyle w:val="style0"/>
              <w:ind w:left="360"/>
              <w:jc w:val="both"/>
              <w:rPr>
                <w:rFonts w:ascii="Calibri" w:cs="Tahoma" w:hAnsi="Calibri"/>
                <w:b/>
                <w:sz w:val="20"/>
                <w:szCs w:val="20"/>
              </w:rPr>
            </w:pPr>
            <w:r>
              <w:rPr>
                <w:rFonts w:ascii="Calibri" w:cs="Tahoma" w:hAnsi="Calibri"/>
                <w:b/>
                <w:sz w:val="20"/>
                <w:szCs w:val="20"/>
              </w:rPr>
              <w:t>Fuel Marker QC &amp; Custom Samples Results Monitoring &amp; Expectations:</w:t>
            </w:r>
          </w:p>
          <w:p>
            <w:pPr>
              <w:pStyle w:val="style0"/>
              <w:ind w:left="360"/>
              <w:jc w:val="both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Track the results of QC samples and custom samples through Authentix's</w:t>
            </w:r>
            <w:r>
              <w:rPr>
                <w:rFonts w:ascii="Calibri" w:cs="Tahoma" w:hAnsi="Calibri"/>
                <w:sz w:val="20"/>
                <w:szCs w:val="20"/>
              </w:rPr>
              <w:t xml:space="preserve"> </w:t>
            </w:r>
            <w:r>
              <w:rPr>
                <w:rFonts w:ascii="Calibri" w:cs="Tahoma" w:hAnsi="Calibri"/>
                <w:sz w:val="20"/>
                <w:szCs w:val="20"/>
              </w:rPr>
              <w:t>Dashboard.</w:t>
            </w:r>
          </w:p>
          <w:p>
            <w:pPr>
              <w:pStyle w:val="style0"/>
              <w:ind w:left="360"/>
              <w:jc w:val="both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Co-ordination &amp; follow up with the assigned concern Authentix's representative thoroughly.</w:t>
            </w:r>
          </w:p>
          <w:p>
            <w:pPr>
              <w:pStyle w:val="style0"/>
              <w:ind w:left="360"/>
              <w:jc w:val="both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Prepare the Fuel Marker Detailed QC samples chart that includes interpretation of concerns and suggestion in Remarks.</w:t>
            </w:r>
          </w:p>
          <w:p>
            <w:pPr>
              <w:pStyle w:val="style0"/>
              <w:ind w:left="360"/>
              <w:jc w:val="both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Prepare the Fuel Marker Custom Samples Insight Report.</w:t>
            </w:r>
          </w:p>
          <w:p>
            <w:pPr>
              <w:pStyle w:val="style0"/>
              <w:ind w:left="360"/>
              <w:jc w:val="both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Ensure Charts and reports are issued on timely basis to Management for</w:t>
            </w:r>
            <w:r>
              <w:rPr>
                <w:rFonts w:ascii="Calibri" w:cs="Tahoma" w:hAnsi="Calibri"/>
                <w:sz w:val="20"/>
                <w:szCs w:val="20"/>
              </w:rPr>
              <w:t xml:space="preserve"> </w:t>
            </w:r>
            <w:r>
              <w:rPr>
                <w:rFonts w:ascii="Calibri" w:cs="Tahoma" w:hAnsi="Calibri"/>
                <w:sz w:val="20"/>
                <w:szCs w:val="20"/>
              </w:rPr>
              <w:t>outcome and conclusion take further actions. QC Samples from all Saudi</w:t>
            </w:r>
            <w:r>
              <w:rPr>
                <w:rFonts w:ascii="Calibri" w:cs="Tahoma" w:hAnsi="Calibri"/>
                <w:sz w:val="20"/>
                <w:szCs w:val="20"/>
              </w:rPr>
              <w:t xml:space="preserve"> </w:t>
            </w:r>
            <w:r>
              <w:rPr>
                <w:rFonts w:ascii="Calibri" w:cs="Tahoma" w:hAnsi="Calibri"/>
                <w:sz w:val="20"/>
                <w:szCs w:val="20"/>
              </w:rPr>
              <w:t>Aramco Bulk Plants.</w:t>
            </w:r>
          </w:p>
          <w:p>
            <w:pPr>
              <w:pStyle w:val="style0"/>
              <w:ind w:left="360"/>
              <w:jc w:val="both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Custom Samples from all ports of kingdom. Detection of Diesel content</w:t>
            </w:r>
            <w:r>
              <w:rPr>
                <w:rFonts w:ascii="Calibri" w:cs="Tahoma" w:hAnsi="Calibri"/>
                <w:sz w:val="20"/>
                <w:szCs w:val="20"/>
              </w:rPr>
              <w:t xml:space="preserve"> </w:t>
            </w:r>
            <w:r>
              <w:rPr>
                <w:rFonts w:ascii="Calibri" w:cs="Tahoma" w:hAnsi="Calibri"/>
                <w:sz w:val="20"/>
                <w:szCs w:val="20"/>
              </w:rPr>
              <w:t>to control Adulteration.</w:t>
            </w:r>
          </w:p>
          <w:p>
            <w:pPr>
              <w:pStyle w:val="style0"/>
              <w:ind w:left="360"/>
              <w:jc w:val="both"/>
              <w:rPr>
                <w:rFonts w:ascii="Calibri" w:cs="Tahoma" w:hAnsi="Calibri"/>
                <w:sz w:val="20"/>
                <w:szCs w:val="20"/>
              </w:rPr>
            </w:pPr>
          </w:p>
          <w:p>
            <w:pPr>
              <w:pStyle w:val="style0"/>
              <w:ind w:left="360"/>
              <w:jc w:val="both"/>
              <w:rPr>
                <w:rFonts w:ascii="Calibri" w:cs="Tahoma" w:hAnsi="Calibri"/>
                <w:b/>
                <w:sz w:val="20"/>
                <w:szCs w:val="20"/>
              </w:rPr>
            </w:pPr>
            <w:r>
              <w:rPr>
                <w:rFonts w:ascii="Calibri" w:cs="Tahoma" w:hAnsi="Calibri"/>
                <w:b/>
                <w:sz w:val="20"/>
                <w:szCs w:val="20"/>
              </w:rPr>
              <w:t xml:space="preserve">Product Control Quality Reporting </w:t>
            </w:r>
            <w:r>
              <w:rPr>
                <w:rFonts w:ascii="Calibri" w:cs="Tahoma" w:hAnsi="Calibri"/>
                <w:b/>
                <w:sz w:val="20"/>
                <w:szCs w:val="20"/>
              </w:rPr>
              <w:t>o</w:t>
            </w:r>
            <w:r>
              <w:rPr>
                <w:rFonts w:ascii="Calibri" w:cs="Tahoma" w:hAnsi="Calibri"/>
                <w:b/>
                <w:sz w:val="20"/>
                <w:szCs w:val="20"/>
              </w:rPr>
              <w:t>f Factories Samples:</w:t>
            </w:r>
          </w:p>
          <w:p>
            <w:pPr>
              <w:pStyle w:val="style0"/>
              <w:ind w:left="360"/>
              <w:jc w:val="both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Track and follow up the samples testing progress with the assigned lab</w:t>
            </w:r>
            <w:r>
              <w:rPr>
                <w:rFonts w:ascii="Calibri" w:cs="Tahoma" w:hAnsi="Calibri"/>
                <w:sz w:val="20"/>
                <w:szCs w:val="20"/>
              </w:rPr>
              <w:t xml:space="preserve"> </w:t>
            </w:r>
            <w:r>
              <w:rPr>
                <w:rFonts w:ascii="Calibri" w:cs="Tahoma" w:hAnsi="Calibri"/>
                <w:sz w:val="20"/>
                <w:szCs w:val="20"/>
              </w:rPr>
              <w:t>thoroughly and issue updated sheet of all sample status.</w:t>
            </w:r>
          </w:p>
          <w:p>
            <w:pPr>
              <w:pStyle w:val="style0"/>
              <w:ind w:left="360"/>
              <w:jc w:val="both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 xml:space="preserve">Perform complete interpretation of the samples analysis based on the results and issue quality report showing quality findings as conclusion to Product Control Management Team on time. </w:t>
            </w:r>
          </w:p>
          <w:p>
            <w:pPr>
              <w:pStyle w:val="style0"/>
              <w:ind w:left="360"/>
              <w:jc w:val="both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Create &amp; close CRMS of all quality</w:t>
            </w:r>
            <w:r>
              <w:rPr>
                <w:rFonts w:ascii="Calibri" w:cs="Tahoma" w:hAnsi="Calibri"/>
                <w:sz w:val="20"/>
                <w:szCs w:val="20"/>
              </w:rPr>
              <w:t xml:space="preserve"> </w:t>
            </w:r>
            <w:r>
              <w:rPr>
                <w:rFonts w:ascii="Calibri" w:cs="Tahoma" w:hAnsi="Calibri"/>
                <w:sz w:val="20"/>
                <w:szCs w:val="20"/>
              </w:rPr>
              <w:t>reports regarding all Factories Samples Testing Results.</w:t>
            </w:r>
          </w:p>
          <w:p>
            <w:pPr>
              <w:pStyle w:val="style0"/>
              <w:jc w:val="both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 xml:space="preserve">    I</w:t>
            </w:r>
            <w:r>
              <w:rPr>
                <w:rFonts w:ascii="Calibri" w:cs="Tahoma" w:hAnsi="Calibri"/>
                <w:sz w:val="20"/>
                <w:szCs w:val="20"/>
              </w:rPr>
              <w:t xml:space="preserve">ssue updated CRM Sheet of all Sample Status. Samples from lube oil and chemical factories </w:t>
            </w:r>
          </w:p>
          <w:p>
            <w:pPr>
              <w:pStyle w:val="style0"/>
              <w:jc w:val="both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 xml:space="preserve">    </w:t>
            </w:r>
            <w:r>
              <w:rPr>
                <w:rFonts w:ascii="Calibri" w:cs="Tahoma" w:hAnsi="Calibri"/>
                <w:sz w:val="20"/>
                <w:szCs w:val="20"/>
                <w:lang w:val="en-US"/>
              </w:rPr>
              <w:t>of</w:t>
            </w:r>
            <w:r>
              <w:rPr>
                <w:rFonts w:ascii="Calibri" w:cs="Tahoma" w:hAnsi="Calibri"/>
                <w:sz w:val="20"/>
                <w:szCs w:val="20"/>
              </w:rPr>
              <w:t xml:space="preserve"> k</w:t>
            </w:r>
            <w:r>
              <w:rPr>
                <w:rFonts w:ascii="Calibri" w:cs="Tahoma" w:hAnsi="Calibri"/>
                <w:sz w:val="20"/>
                <w:szCs w:val="20"/>
              </w:rPr>
              <w:t>ingdom,</w:t>
            </w:r>
            <w:r>
              <w:rPr>
                <w:rFonts w:ascii="Calibri" w:cs="Tahoma" w:hAnsi="Calibri"/>
                <w:sz w:val="20"/>
                <w:szCs w:val="20"/>
              </w:rPr>
              <w:t xml:space="preserve"> </w:t>
            </w:r>
            <w:r>
              <w:rPr>
                <w:rFonts w:ascii="Calibri" w:cs="Tahoma" w:hAnsi="Calibri"/>
                <w:sz w:val="20"/>
                <w:szCs w:val="20"/>
              </w:rPr>
              <w:t>which were required license from MEIM</w:t>
            </w:r>
            <w:r>
              <w:rPr>
                <w:rFonts w:ascii="Calibri" w:cs="Tahoma" w:hAnsi="Calibri"/>
                <w:sz w:val="20"/>
                <w:szCs w:val="20"/>
              </w:rPr>
              <w:t xml:space="preserve"> </w:t>
            </w:r>
            <w:r>
              <w:rPr>
                <w:rFonts w:ascii="Calibri" w:cs="Tahoma" w:hAnsi="Calibri"/>
                <w:sz w:val="20"/>
                <w:szCs w:val="20"/>
              </w:rPr>
              <w:t>to export their products outside the</w:t>
            </w:r>
          </w:p>
          <w:p>
            <w:pPr>
              <w:pStyle w:val="style0"/>
              <w:jc w:val="both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  <w:lang w:val="en-US"/>
              </w:rPr>
              <w:t xml:space="preserve">    Kingdom. </w:t>
            </w:r>
          </w:p>
          <w:p>
            <w:pPr>
              <w:pStyle w:val="style0"/>
              <w:ind w:left="360"/>
              <w:jc w:val="both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Detection of Saudi Aramco</w:t>
            </w:r>
            <w:r>
              <w:rPr>
                <w:rFonts w:ascii="Calibri" w:cs="Tahoma" w:hAnsi="Calibri"/>
                <w:sz w:val="20"/>
                <w:szCs w:val="20"/>
              </w:rPr>
              <w:t xml:space="preserve"> </w:t>
            </w:r>
            <w:r>
              <w:rPr>
                <w:rFonts w:ascii="Calibri" w:cs="Tahoma" w:hAnsi="Calibri"/>
                <w:sz w:val="20"/>
                <w:szCs w:val="20"/>
              </w:rPr>
              <w:t>Products specially Diesel to control Adulteration.</w:t>
            </w:r>
          </w:p>
          <w:p>
            <w:pPr>
              <w:pStyle w:val="style0"/>
              <w:ind w:left="360" w:hanging="360"/>
              <w:jc w:val="both"/>
              <w:rPr>
                <w:rFonts w:ascii="Calibri" w:cs="Tahoma" w:hAnsi="Calibri"/>
                <w:b/>
                <w:bCs/>
                <w:sz w:val="20"/>
                <w:szCs w:val="20"/>
              </w:rPr>
            </w:pPr>
          </w:p>
          <w:p>
            <w:pPr>
              <w:pStyle w:val="style0"/>
              <w:ind w:left="360" w:hanging="360"/>
              <w:jc w:val="both"/>
              <w:rPr>
                <w:rFonts w:ascii="Calibri" w:cs="Tahoma" w:hAnsi="Calibri"/>
                <w:b/>
                <w:bCs/>
                <w:sz w:val="20"/>
                <w:szCs w:val="20"/>
              </w:rPr>
            </w:pPr>
          </w:p>
          <w:p>
            <w:pPr>
              <w:pStyle w:val="style0"/>
              <w:ind w:left="360" w:hanging="360"/>
              <w:jc w:val="both"/>
              <w:rPr>
                <w:rFonts w:ascii="Calibri" w:cs="Calibri" w:hAnsi="Calibri"/>
                <w:b/>
                <w:bCs/>
                <w:color w:val="244061"/>
                <w:sz w:val="22"/>
                <w:szCs w:val="22"/>
                <w:u w:val="single"/>
              </w:rPr>
            </w:pPr>
            <w:r>
              <w:rPr>
                <w:rFonts w:ascii="Calibri" w:cs="Calibri" w:hAnsi="Calibri"/>
                <w:b/>
                <w:bCs/>
                <w:color w:val="244061"/>
                <w:sz w:val="22"/>
                <w:szCs w:val="22"/>
                <w:u w:val="single"/>
                <w:shd w:val="clear" w:color="auto" w:fill="ffffff"/>
              </w:rPr>
              <w:t>Société Générale de Surveillance</w:t>
            </w:r>
            <w:r>
              <w:rPr>
                <w:rFonts w:ascii="Calibri" w:cs="Calibri" w:hAnsi="Calibri"/>
                <w:b/>
                <w:bCs/>
                <w:color w:val="244061"/>
                <w:sz w:val="22"/>
                <w:szCs w:val="22"/>
                <w:u w:val="single"/>
              </w:rPr>
              <w:t xml:space="preserve"> (</w:t>
            </w:r>
            <w:r>
              <w:rPr>
                <w:rFonts w:ascii="Calibri" w:cs="Calibri" w:hAnsi="Calibri"/>
                <w:b/>
                <w:bCs/>
                <w:color w:val="244061"/>
                <w:sz w:val="22"/>
                <w:szCs w:val="22"/>
                <w:u w:val="single"/>
              </w:rPr>
              <w:t>SGS</w:t>
            </w:r>
            <w:r>
              <w:rPr>
                <w:rFonts w:ascii="Calibri" w:cs="Calibri" w:hAnsi="Calibri"/>
                <w:b/>
                <w:bCs/>
                <w:color w:val="244061"/>
                <w:sz w:val="22"/>
                <w:szCs w:val="22"/>
                <w:u w:val="single"/>
              </w:rPr>
              <w:t>)</w:t>
            </w:r>
            <w:r>
              <w:rPr>
                <w:rFonts w:ascii="Calibri" w:cs="Calibri" w:hAnsi="Calibri"/>
                <w:b/>
                <w:bCs/>
                <w:color w:val="244061"/>
                <w:sz w:val="22"/>
                <w:szCs w:val="22"/>
                <w:u w:val="single"/>
              </w:rPr>
              <w:t xml:space="preserve"> PAKISTAN</w:t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bCs/>
                <w:color w:val="244061"/>
                <w:sz w:val="22"/>
                <w:szCs w:val="22"/>
                <w:u w:val="single"/>
              </w:rPr>
            </w:pPr>
            <w:r>
              <w:rPr>
                <w:rFonts w:ascii="Calibri" w:cs="Calibri" w:hAnsi="Calibri"/>
                <w:b/>
                <w:bCs/>
                <w:color w:val="244061"/>
                <w:sz w:val="22"/>
                <w:szCs w:val="22"/>
                <w:u w:val="single"/>
              </w:rPr>
              <w:t>MAY 2010</w:t>
            </w:r>
            <w:r>
              <w:rPr>
                <w:rFonts w:ascii="Calibri" w:cs="Calibri" w:hAnsi="Calibri"/>
                <w:b/>
                <w:bCs/>
                <w:color w:val="24406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cs="Calibri" w:hAnsi="Calibri"/>
                <w:b/>
                <w:bCs/>
                <w:color w:val="244061"/>
                <w:sz w:val="22"/>
                <w:szCs w:val="22"/>
                <w:u w:val="single"/>
              </w:rPr>
              <w:t>-</w:t>
            </w:r>
            <w:r>
              <w:rPr>
                <w:rFonts w:ascii="Calibri" w:cs="Calibri" w:hAnsi="Calibri"/>
                <w:b/>
                <w:bCs/>
                <w:color w:val="244061"/>
                <w:sz w:val="22"/>
                <w:szCs w:val="22"/>
                <w:u w:val="single"/>
              </w:rPr>
              <w:t xml:space="preserve"> SEP 2015</w:t>
            </w: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</w:pP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S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enio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r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Chemist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 xml:space="preserve"> Oil,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Gas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&amp;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Chemical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s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 xml:space="preserve"> Services</w:t>
            </w: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</w:pP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Tahoma" w:hAnsi="Calibri"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cs="Tahoma" w:hAnsi="Calibri"/>
                <w:bCs/>
                <w:color w:val="000000"/>
                <w:sz w:val="20"/>
                <w:szCs w:val="20"/>
              </w:rPr>
              <w:t xml:space="preserve">Preparation &amp; validation </w:t>
            </w:r>
            <w:r>
              <w:rPr>
                <w:rFonts w:ascii="Calibri" w:cs="Tahoma" w:hAnsi="Calibri"/>
                <w:bCs/>
                <w:color w:val="000000"/>
                <w:sz w:val="20"/>
                <w:szCs w:val="20"/>
              </w:rPr>
              <w:t xml:space="preserve">of </w:t>
            </w:r>
            <w:r>
              <w:rPr>
                <w:rFonts w:ascii="Calibri" w:cs="Tahoma" w:hAnsi="Calibri"/>
                <w:bCs/>
                <w:color w:val="000000"/>
                <w:sz w:val="20"/>
                <w:szCs w:val="20"/>
              </w:rPr>
              <w:t>Method to determine impurities in Ethanol B-grade</w:t>
            </w:r>
            <w:r>
              <w:rPr>
                <w:rFonts w:ascii="Calibri" w:cs="Tahoma" w:hAnsi="Calibri"/>
                <w:bCs/>
                <w:color w:val="000000"/>
                <w:sz w:val="20"/>
                <w:szCs w:val="20"/>
              </w:rPr>
              <w:t xml:space="preserve"> by using FID Gas Chromatography.</w:t>
            </w: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Tahoma" w:hAnsi="Calibri"/>
                <w:b/>
                <w:bCs/>
                <w:sz w:val="20"/>
                <w:szCs w:val="20"/>
                <w:u w:val="single"/>
              </w:rPr>
            </w:pPr>
          </w:p>
          <w:p>
            <w:pPr>
              <w:pStyle w:val="style0"/>
              <w:jc w:val="both"/>
              <w:rPr>
                <w:rFonts w:ascii="Calibri" w:cs="Courier New" w:hAnsi="Calibri"/>
                <w:sz w:val="20"/>
                <w:szCs w:val="20"/>
              </w:rPr>
            </w:pPr>
            <w:r>
              <w:rPr>
                <w:rFonts w:ascii="Calibri" w:cs="Courier New" w:hAnsi="Calibri"/>
                <w:sz w:val="20"/>
                <w:szCs w:val="20"/>
              </w:rPr>
              <w:t xml:space="preserve">Providing the required technical assistance to establish </w:t>
            </w:r>
            <w:r>
              <w:rPr>
                <w:rFonts w:ascii="Calibri" w:cs="Courier New" w:hAnsi="Calibri"/>
                <w:sz w:val="20"/>
                <w:szCs w:val="20"/>
              </w:rPr>
              <w:t>Biofuel &amp; Petroleum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laboratories and follow up on related work with different equipment suppliers</w:t>
            </w:r>
            <w:r>
              <w:rPr>
                <w:rFonts w:ascii="Calibri" w:cs="Courier New" w:hAnsi="Calibri"/>
                <w:sz w:val="20"/>
                <w:szCs w:val="20"/>
              </w:rPr>
              <w:t>,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</w:t>
            </w:r>
            <w:r>
              <w:rPr>
                <w:rFonts w:ascii="Calibri" w:cs="Courier New" w:hAnsi="Calibri"/>
                <w:sz w:val="20"/>
                <w:szCs w:val="20"/>
              </w:rPr>
              <w:t>contractors &amp; HSE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Experts</w:t>
            </w:r>
            <w:r>
              <w:rPr>
                <w:rFonts w:ascii="Calibri" w:cs="Courier New" w:hAnsi="Calibri"/>
                <w:sz w:val="20"/>
                <w:szCs w:val="20"/>
              </w:rPr>
              <w:t>.</w:t>
            </w:r>
          </w:p>
          <w:p>
            <w:pPr>
              <w:pStyle w:val="style0"/>
              <w:jc w:val="both"/>
              <w:rPr>
                <w:rFonts w:ascii="Calibri" w:cs="Courier New" w:hAnsi="Calibri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Calibri" w:cs="Courier New" w:hAnsi="Calibri"/>
                <w:sz w:val="20"/>
                <w:szCs w:val="20"/>
              </w:rPr>
            </w:pPr>
            <w:r>
              <w:rPr>
                <w:rFonts w:ascii="Calibri" w:cs="Courier New" w:hAnsi="Calibri"/>
                <w:sz w:val="20"/>
                <w:szCs w:val="20"/>
              </w:rPr>
              <w:t>Implementation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</w:t>
            </w:r>
            <w:r>
              <w:rPr>
                <w:rFonts w:ascii="Calibri" w:cs="Courier New" w:hAnsi="Calibri"/>
                <w:sz w:val="20"/>
                <w:szCs w:val="20"/>
              </w:rPr>
              <w:t>of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</w:t>
            </w:r>
            <w:r>
              <w:rPr>
                <w:rFonts w:ascii="Calibri" w:cs="Courier New" w:hAnsi="Calibri"/>
                <w:sz w:val="20"/>
                <w:szCs w:val="20"/>
              </w:rPr>
              <w:t>the system</w:t>
            </w:r>
            <w:r>
              <w:rPr>
                <w:rFonts w:ascii="Calibri" w:cs="Courier New" w:hAnsi="Calibri"/>
                <w:sz w:val="20"/>
                <w:szCs w:val="20"/>
              </w:rPr>
              <w:t>s (ISO 17025)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regarding </w:t>
            </w:r>
            <w:r>
              <w:rPr>
                <w:rFonts w:ascii="Calibri" w:cs="Courier New" w:hAnsi="Calibri"/>
                <w:sz w:val="20"/>
                <w:szCs w:val="20"/>
              </w:rPr>
              <w:t>Laboratory services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</w:t>
            </w:r>
            <w:r>
              <w:rPr>
                <w:rFonts w:ascii="Calibri" w:cs="Courier New" w:hAnsi="Calibri"/>
                <w:sz w:val="20"/>
                <w:szCs w:val="20"/>
              </w:rPr>
              <w:t>(OGC)</w:t>
            </w:r>
            <w:r>
              <w:rPr>
                <w:rFonts w:ascii="Calibri" w:cs="Courier New" w:hAnsi="Calibri"/>
                <w:sz w:val="20"/>
                <w:szCs w:val="20"/>
              </w:rPr>
              <w:t>.</w:t>
            </w:r>
          </w:p>
          <w:p>
            <w:pPr>
              <w:pStyle w:val="style0"/>
              <w:jc w:val="both"/>
              <w:rPr>
                <w:rFonts w:ascii="Calibri" w:cs="Courier New" w:hAnsi="Calibri"/>
                <w:bCs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Calibri" w:cs="Courier New" w:hAnsi="Calibri"/>
                <w:bCs/>
                <w:sz w:val="20"/>
                <w:szCs w:val="20"/>
              </w:rPr>
            </w:pPr>
            <w:r>
              <w:rPr>
                <w:rFonts w:ascii="Calibri" w:cs="Courier New" w:hAnsi="Calibri"/>
                <w:bCs/>
                <w:sz w:val="20"/>
                <w:szCs w:val="20"/>
              </w:rPr>
              <w:t>Witnessing &amp; Analysis of</w:t>
            </w:r>
            <w:r>
              <w:rPr>
                <w:rFonts w:ascii="Calibri" w:cs="Courier New" w:hAnsi="Calibri"/>
                <w:bCs/>
                <w:sz w:val="20"/>
                <w:szCs w:val="20"/>
              </w:rPr>
              <w:t xml:space="preserve"> all parameters of</w:t>
            </w:r>
            <w:r>
              <w:rPr>
                <w:rFonts w:ascii="Calibri" w:cs="Courier New" w:hAnsi="Calibri"/>
                <w:bCs/>
                <w:sz w:val="20"/>
                <w:szCs w:val="20"/>
              </w:rPr>
              <w:t xml:space="preserve"> Ethanol </w:t>
            </w:r>
            <w:r>
              <w:rPr>
                <w:rFonts w:ascii="Calibri" w:cs="Courier New" w:hAnsi="Calibri"/>
                <w:bCs/>
                <w:sz w:val="20"/>
                <w:szCs w:val="20"/>
              </w:rPr>
              <w:t>(Anhydrous, Neutral, Rectified / industrial &amp; B Grades)</w:t>
            </w:r>
            <w:r>
              <w:rPr>
                <w:rFonts w:ascii="Calibri" w:cs="Courier New" w:hAnsi="Calibri"/>
                <w:bCs/>
                <w:sz w:val="20"/>
                <w:szCs w:val="20"/>
              </w:rPr>
              <w:t xml:space="preserve"> &amp; </w:t>
            </w:r>
            <w:r>
              <w:rPr>
                <w:rFonts w:ascii="Calibri" w:cs="Courier New" w:hAnsi="Calibri"/>
                <w:bCs/>
                <w:sz w:val="20"/>
                <w:szCs w:val="20"/>
              </w:rPr>
              <w:t>all impurities of ethanol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cs="Courier New" w:hAnsi="Calibri"/>
                <w:bCs/>
                <w:sz w:val="20"/>
                <w:szCs w:val="20"/>
              </w:rPr>
              <w:t xml:space="preserve">on the behalf of various </w:t>
            </w:r>
            <w:r>
              <w:rPr>
                <w:rFonts w:ascii="Calibri" w:cs="Courier New" w:hAnsi="Calibri"/>
                <w:bCs/>
                <w:sz w:val="20"/>
                <w:szCs w:val="20"/>
              </w:rPr>
              <w:t xml:space="preserve">national &amp; </w:t>
            </w:r>
            <w:r>
              <w:rPr>
                <w:rFonts w:ascii="Calibri" w:cs="Courier New" w:hAnsi="Calibri"/>
                <w:bCs/>
                <w:sz w:val="20"/>
                <w:szCs w:val="20"/>
              </w:rPr>
              <w:t>international Clients</w:t>
            </w:r>
            <w:r>
              <w:rPr>
                <w:rFonts w:ascii="Calibri" w:cs="Courier New" w:hAnsi="Calibri"/>
                <w:bCs/>
                <w:sz w:val="20"/>
                <w:szCs w:val="20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Calibri" w:cs="Courier New" w:hAnsi="Calibri"/>
                <w:bCs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Calibri" w:cs="Courier New" w:hAnsi="Calibri"/>
                <w:bCs/>
                <w:sz w:val="20"/>
                <w:szCs w:val="20"/>
              </w:rPr>
            </w:pPr>
            <w:r>
              <w:rPr>
                <w:rFonts w:ascii="Calibri" w:cs="Courier New" w:hAnsi="Calibri"/>
                <w:bCs/>
                <w:sz w:val="20"/>
                <w:szCs w:val="20"/>
              </w:rPr>
              <w:t>Analysis for determination of purity of different types of Alcohols, Aldehydes, Ketones &amp; Esters by FID GC.</w:t>
            </w:r>
          </w:p>
          <w:p>
            <w:pPr>
              <w:pStyle w:val="style0"/>
              <w:jc w:val="both"/>
              <w:rPr>
                <w:rFonts w:ascii="Calibri" w:cs="Courier New" w:hAnsi="Calibri"/>
                <w:bCs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Calibri" w:cs="Courier New" w:hAnsi="Calibri"/>
                <w:sz w:val="20"/>
                <w:szCs w:val="20"/>
              </w:rPr>
            </w:pPr>
            <w:r>
              <w:rPr>
                <w:rFonts w:ascii="Calibri" w:cs="Courier New" w:hAnsi="Calibri"/>
                <w:sz w:val="20"/>
                <w:szCs w:val="20"/>
                <w:lang w:val="en-US"/>
              </w:rPr>
              <w:t>Analysis on LC MS.</w:t>
            </w:r>
          </w:p>
          <w:p>
            <w:pPr>
              <w:pStyle w:val="style0"/>
              <w:jc w:val="both"/>
              <w:rPr>
                <w:rFonts w:ascii="Calibri" w:cs="Courier New" w:hAnsi="Calibri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Calibri" w:cs="Courier New" w:hAnsi="Calibri"/>
                <w:sz w:val="20"/>
                <w:szCs w:val="20"/>
              </w:rPr>
            </w:pPr>
            <w:r>
              <w:rPr>
                <w:rFonts w:ascii="Calibri" w:cs="Courier New" w:hAnsi="Calibri"/>
                <w:sz w:val="20"/>
                <w:szCs w:val="20"/>
              </w:rPr>
              <w:t>Analysis of various types of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petroleum </w:t>
            </w:r>
            <w:r>
              <w:rPr>
                <w:rFonts w:ascii="Calibri" w:cs="Courier New" w:hAnsi="Calibri"/>
                <w:sz w:val="20"/>
                <w:szCs w:val="20"/>
              </w:rPr>
              <w:t>products: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</w:t>
            </w:r>
            <w:r>
              <w:rPr>
                <w:rFonts w:ascii="Calibri" w:cs="Courier New" w:hAnsi="Calibri"/>
                <w:sz w:val="20"/>
                <w:szCs w:val="20"/>
              </w:rPr>
              <w:t>Gasoline,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Jet fuels, 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Naphtha, Kerosene, </w:t>
            </w:r>
            <w:r>
              <w:rPr>
                <w:rFonts w:ascii="Calibri" w:cs="Courier New" w:hAnsi="Calibri"/>
                <w:sz w:val="20"/>
                <w:szCs w:val="20"/>
              </w:rPr>
              <w:t>Diesel, Furnace Oil, Lubricants</w:t>
            </w:r>
            <w:r>
              <w:rPr>
                <w:rFonts w:ascii="Calibri" w:cs="Courier New" w:hAnsi="Calibri"/>
                <w:sz w:val="20"/>
                <w:szCs w:val="20"/>
              </w:rPr>
              <w:t>.</w:t>
            </w:r>
          </w:p>
          <w:p>
            <w:pPr>
              <w:pStyle w:val="style0"/>
              <w:jc w:val="both"/>
              <w:rPr>
                <w:rFonts w:ascii="Calibri" w:cs="Courier New" w:hAnsi="Calibri"/>
                <w:sz w:val="20"/>
                <w:szCs w:val="20"/>
              </w:rPr>
            </w:pPr>
            <w:r>
              <w:rPr>
                <w:rFonts w:ascii="Calibri" w:cs="Courier New" w:hAnsi="Calibri"/>
                <w:sz w:val="20"/>
                <w:szCs w:val="20"/>
              </w:rPr>
              <w:t>Operations of various semi &amp; full automatic instruments</w:t>
            </w:r>
            <w:r>
              <w:rPr>
                <w:rFonts w:ascii="Calibri" w:cs="Courier New" w:hAnsi="Calibri"/>
                <w:sz w:val="20"/>
                <w:szCs w:val="20"/>
              </w:rPr>
              <w:t>:</w:t>
            </w:r>
          </w:p>
          <w:p>
            <w:pPr>
              <w:pStyle w:val="style0"/>
              <w:jc w:val="both"/>
              <w:rPr>
                <w:rFonts w:ascii="Calibri" w:cs="Courier New" w:hAnsi="Calibri"/>
                <w:color w:val="000000"/>
                <w:sz w:val="20"/>
                <w:szCs w:val="20"/>
              </w:rPr>
            </w:pPr>
            <w:r>
              <w:rPr>
                <w:rFonts w:ascii="Calibri" w:cs="Courier New" w:hAnsi="Calibri"/>
                <w:bCs/>
                <w:color w:val="000000"/>
                <w:sz w:val="20"/>
                <w:szCs w:val="20"/>
              </w:rPr>
              <w:t>Agilent Technologies 7890A GC</w:t>
            </w:r>
            <w:r>
              <w:rPr>
                <w:rFonts w:ascii="Calibri" w:cs="Courier New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cs="Courier New" w:hAnsi="Calibri"/>
                <w:bCs/>
                <w:color w:val="000000"/>
                <w:sz w:val="20"/>
                <w:szCs w:val="20"/>
              </w:rPr>
              <w:t>system</w:t>
            </w:r>
          </w:p>
          <w:p>
            <w:pPr>
              <w:pStyle w:val="style0"/>
              <w:jc w:val="both"/>
              <w:rPr>
                <w:rFonts w:ascii="Calibri" w:cs="Courier New" w:hAnsi="Calibri"/>
                <w:color w:val="000000"/>
                <w:sz w:val="20"/>
                <w:szCs w:val="20"/>
              </w:rPr>
            </w:pPr>
            <w:r>
              <w:rPr>
                <w:rFonts w:ascii="Calibri" w:cs="Courier New" w:hAnsi="Calibri"/>
                <w:color w:val="000000"/>
                <w:sz w:val="20"/>
                <w:szCs w:val="20"/>
                <w:lang w:val="en-US"/>
              </w:rPr>
              <w:t xml:space="preserve">Agilent Triple Quadruple LC/MS </w:t>
            </w:r>
          </w:p>
          <w:p>
            <w:pPr>
              <w:pStyle w:val="style0"/>
              <w:jc w:val="both"/>
              <w:rPr>
                <w:rFonts w:ascii="Calibri" w:cs="Courier New" w:hAnsi="Calibri"/>
                <w:color w:val="000000"/>
                <w:sz w:val="20"/>
                <w:szCs w:val="20"/>
              </w:rPr>
            </w:pPr>
            <w:r>
              <w:rPr>
                <w:rFonts w:ascii="Calibri" w:cs="Courier New" w:hAnsi="Calibri"/>
                <w:bCs/>
                <w:color w:val="000000"/>
                <w:sz w:val="20"/>
                <w:szCs w:val="20"/>
              </w:rPr>
              <w:t>Shimadzu GC-17A</w:t>
            </w:r>
            <w:r>
              <w:rPr>
                <w:rFonts w:ascii="Calibri" w:cs="Courier New" w:hAnsi="Calibri"/>
                <w:bCs/>
                <w:color w:val="000000"/>
                <w:sz w:val="20"/>
                <w:szCs w:val="20"/>
              </w:rPr>
              <w:t xml:space="preserve"> GC System</w:t>
            </w:r>
          </w:p>
          <w:p>
            <w:pPr>
              <w:pStyle w:val="style0"/>
              <w:jc w:val="both"/>
              <w:rPr>
                <w:rFonts w:ascii="Calibri" w:cs="Courier New" w:hAnsi="Calibri"/>
                <w:sz w:val="20"/>
                <w:szCs w:val="20"/>
              </w:rPr>
            </w:pPr>
            <w:r>
              <w:rPr>
                <w:rFonts w:ascii="Calibri" w:cs="Courier New" w:hAnsi="Calibri"/>
                <w:sz w:val="20"/>
                <w:szCs w:val="20"/>
              </w:rPr>
              <w:t>Perkin Elmer AAS Aanalyst</w:t>
            </w:r>
            <w:r>
              <w:rPr>
                <w:rFonts w:ascii="Calibri" w:cs="Courier New" w:hAnsi="Calibri"/>
                <w:sz w:val="20"/>
                <w:szCs w:val="20"/>
              </w:rPr>
              <w:t>700</w:t>
            </w:r>
          </w:p>
          <w:p>
            <w:pPr>
              <w:pStyle w:val="style0"/>
              <w:jc w:val="both"/>
              <w:rPr>
                <w:rFonts w:ascii="Calibri" w:cs="Courier New" w:hAnsi="Calibri"/>
                <w:sz w:val="20"/>
                <w:szCs w:val="20"/>
              </w:rPr>
            </w:pPr>
            <w:r>
              <w:rPr>
                <w:rFonts w:ascii="Calibri" w:cs="Courier New" w:hAnsi="Calibri"/>
                <w:sz w:val="20"/>
                <w:szCs w:val="20"/>
              </w:rPr>
              <w:t xml:space="preserve">Perkin Elmer </w:t>
            </w:r>
            <w:r>
              <w:rPr>
                <w:rFonts w:ascii="Calibri" w:cs="Courier New" w:hAnsi="Calibri"/>
                <w:sz w:val="20"/>
                <w:szCs w:val="20"/>
              </w:rPr>
              <w:t>Lambda 25 UV /VIS Spectrometer</w:t>
            </w:r>
          </w:p>
          <w:p>
            <w:pPr>
              <w:pStyle w:val="style0"/>
              <w:jc w:val="both"/>
              <w:rPr>
                <w:rFonts w:ascii="Calibri" w:cs="Courier New" w:hAnsi="Calibri"/>
                <w:sz w:val="20"/>
                <w:szCs w:val="20"/>
              </w:rPr>
            </w:pPr>
            <w:r>
              <w:rPr>
                <w:rFonts w:ascii="Calibri" w:cs="Courier New" w:hAnsi="Calibri"/>
                <w:sz w:val="20"/>
                <w:szCs w:val="20"/>
              </w:rPr>
              <w:t>Metrohm848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T</w:t>
            </w:r>
            <w:r>
              <w:rPr>
                <w:rFonts w:ascii="Calibri" w:cs="Courier New" w:hAnsi="Calibri"/>
                <w:sz w:val="20"/>
                <w:szCs w:val="20"/>
              </w:rPr>
              <w:t>itrino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</w:t>
            </w:r>
            <w:r>
              <w:rPr>
                <w:rFonts w:ascii="Calibri" w:cs="Courier New" w:hAnsi="Calibri"/>
                <w:sz w:val="20"/>
                <w:szCs w:val="20"/>
              </w:rPr>
              <w:t>plus</w:t>
            </w:r>
          </w:p>
          <w:p>
            <w:pPr>
              <w:pStyle w:val="style0"/>
              <w:jc w:val="both"/>
              <w:rPr>
                <w:rFonts w:ascii="Calibri" w:cs="Courier New" w:hAnsi="Calibri"/>
                <w:sz w:val="20"/>
                <w:szCs w:val="20"/>
              </w:rPr>
            </w:pPr>
            <w:r>
              <w:rPr>
                <w:rFonts w:ascii="Calibri" w:cs="Courier New" w:hAnsi="Calibri"/>
                <w:sz w:val="20"/>
                <w:szCs w:val="20"/>
              </w:rPr>
              <w:t>Metrohm787 KF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Titrino</w:t>
            </w:r>
          </w:p>
          <w:p>
            <w:pPr>
              <w:pStyle w:val="style0"/>
              <w:jc w:val="both"/>
              <w:rPr>
                <w:rFonts w:ascii="Calibri" w:cs="Courier New" w:hAnsi="Calibri"/>
                <w:sz w:val="20"/>
                <w:szCs w:val="20"/>
              </w:rPr>
            </w:pPr>
            <w:r>
              <w:rPr>
                <w:rFonts w:ascii="Calibri" w:cs="Courier New" w:hAnsi="Calibri"/>
                <w:sz w:val="20"/>
                <w:szCs w:val="20"/>
              </w:rPr>
              <w:t>Anton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</w:t>
            </w:r>
            <w:r>
              <w:rPr>
                <w:rFonts w:ascii="Calibri" w:cs="Courier New" w:hAnsi="Calibri"/>
                <w:sz w:val="20"/>
                <w:szCs w:val="20"/>
              </w:rPr>
              <w:t>Paar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S</w:t>
            </w:r>
            <w:r>
              <w:rPr>
                <w:rFonts w:ascii="Calibri" w:cs="Courier New" w:hAnsi="Calibri"/>
                <w:sz w:val="20"/>
                <w:szCs w:val="20"/>
              </w:rPr>
              <w:t>tabinger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</w:t>
            </w:r>
            <w:r>
              <w:rPr>
                <w:rFonts w:ascii="Calibri" w:cs="Courier New" w:hAnsi="Calibri"/>
                <w:sz w:val="20"/>
                <w:szCs w:val="20"/>
              </w:rPr>
              <w:t>Viscometer SVM 3000</w:t>
            </w:r>
          </w:p>
          <w:p>
            <w:pPr>
              <w:pStyle w:val="style0"/>
              <w:jc w:val="both"/>
              <w:rPr>
                <w:rFonts w:ascii="Calibri" w:cs="Courier New" w:hAnsi="Calibri"/>
                <w:sz w:val="20"/>
                <w:szCs w:val="20"/>
              </w:rPr>
            </w:pPr>
            <w:r>
              <w:rPr>
                <w:rFonts w:ascii="Calibri" w:cs="Courier New" w:hAnsi="Calibri"/>
                <w:sz w:val="20"/>
                <w:szCs w:val="20"/>
              </w:rPr>
              <w:t>Anton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</w:t>
            </w:r>
            <w:r>
              <w:rPr>
                <w:rFonts w:ascii="Calibri" w:cs="Courier New" w:hAnsi="Calibri"/>
                <w:sz w:val="20"/>
                <w:szCs w:val="20"/>
              </w:rPr>
              <w:t>Paar DMA Density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</w:t>
            </w:r>
            <w:r>
              <w:rPr>
                <w:rFonts w:ascii="Calibri" w:cs="Courier New" w:hAnsi="Calibri"/>
                <w:sz w:val="20"/>
                <w:szCs w:val="20"/>
              </w:rPr>
              <w:t>meter</w:t>
            </w:r>
          </w:p>
          <w:p>
            <w:pPr>
              <w:pStyle w:val="style0"/>
              <w:jc w:val="both"/>
              <w:rPr>
                <w:rFonts w:ascii="Calibri" w:cs="Courier New" w:hAnsi="Calibri"/>
                <w:sz w:val="20"/>
                <w:szCs w:val="20"/>
              </w:rPr>
            </w:pPr>
            <w:r>
              <w:rPr>
                <w:rFonts w:ascii="Calibri" w:cs="Courier New" w:hAnsi="Calibri"/>
                <w:sz w:val="20"/>
                <w:szCs w:val="20"/>
              </w:rPr>
              <w:t>Di</w:t>
            </w:r>
            <w:r>
              <w:rPr>
                <w:rFonts w:ascii="Calibri" w:cs="Courier New" w:hAnsi="Calibri"/>
                <w:sz w:val="20"/>
                <w:szCs w:val="20"/>
              </w:rPr>
              <w:t>s</w:t>
            </w:r>
            <w:r>
              <w:rPr>
                <w:rFonts w:ascii="Calibri" w:cs="Courier New" w:hAnsi="Calibri"/>
                <w:sz w:val="20"/>
                <w:szCs w:val="20"/>
              </w:rPr>
              <w:t>tillation Unit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</w:t>
            </w:r>
            <w:r>
              <w:rPr>
                <w:rFonts w:ascii="Calibri" w:cs="Courier New" w:hAnsi="Calibri"/>
                <w:sz w:val="20"/>
                <w:szCs w:val="20"/>
              </w:rPr>
              <w:t>etc.</w:t>
            </w:r>
          </w:p>
          <w:p>
            <w:pPr>
              <w:pStyle w:val="style0"/>
              <w:jc w:val="both"/>
              <w:rPr>
                <w:rFonts w:ascii="Calibri" w:cs="Courier New" w:hAnsi="Calibri"/>
                <w:i/>
                <w:iCs/>
                <w:sz w:val="20"/>
                <w:szCs w:val="20"/>
              </w:rPr>
            </w:pPr>
            <w:r>
              <w:rPr>
                <w:rFonts w:ascii="Calibri" w:cs="Courier New" w:hAnsi="Calibri"/>
                <w:sz w:val="20"/>
                <w:szCs w:val="20"/>
              </w:rPr>
              <w:t>P</w:t>
            </w:r>
            <w:r>
              <w:rPr>
                <w:rFonts w:ascii="Calibri" w:cs="Courier New" w:hAnsi="Calibri"/>
                <w:sz w:val="20"/>
                <w:szCs w:val="20"/>
              </w:rPr>
              <w:t>erform wet chemistry analysis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also</w:t>
            </w:r>
            <w:r>
              <w:rPr>
                <w:rFonts w:ascii="Calibri" w:cs="Courier New" w:hAnsi="Calibri"/>
                <w:sz w:val="20"/>
                <w:szCs w:val="20"/>
              </w:rPr>
              <w:t>.</w:t>
            </w:r>
            <w:r>
              <w:rPr>
                <w:rFonts w:ascii="Calibri" w:cs="Courier New" w:hAnsi="Calibri"/>
                <w:sz w:val="20"/>
                <w:szCs w:val="20"/>
              </w:rPr>
              <w:t xml:space="preserve">    </w:t>
            </w:r>
          </w:p>
          <w:p>
            <w:pPr>
              <w:pStyle w:val="style0"/>
              <w:jc w:val="both"/>
              <w:rPr>
                <w:rFonts w:ascii="Calibri" w:cs="Courier New" w:hAnsi="Calibri"/>
                <w:i/>
                <w:iCs/>
                <w:sz w:val="20"/>
                <w:szCs w:val="20"/>
              </w:rPr>
            </w:pPr>
            <w:r>
              <w:rPr>
                <w:rFonts w:ascii="Calibri" w:cs="Courier New" w:hAnsi="Calibri"/>
                <w:i/>
                <w:iCs/>
                <w:sz w:val="20"/>
                <w:szCs w:val="20"/>
              </w:rPr>
              <w:t xml:space="preserve">         </w:t>
            </w:r>
          </w:p>
          <w:p>
            <w:pPr>
              <w:pStyle w:val="style0"/>
              <w:jc w:val="both"/>
              <w:rPr>
                <w:rFonts w:ascii="Calibri" w:cs="Arial" w:hAnsi="Calibri"/>
                <w:sz w:val="20"/>
                <w:szCs w:val="20"/>
              </w:rPr>
            </w:pPr>
            <w:r>
              <w:rPr>
                <w:rFonts w:ascii="Calibri" w:cs="Arial" w:hAnsi="Calibri"/>
                <w:sz w:val="20"/>
                <w:szCs w:val="20"/>
              </w:rPr>
              <w:t>Commit</w:t>
            </w:r>
            <w:r>
              <w:rPr>
                <w:rFonts w:ascii="Calibri" w:cs="Arial" w:hAnsi="Calibri"/>
                <w:sz w:val="20"/>
                <w:szCs w:val="20"/>
              </w:rPr>
              <w:t>t</w:t>
            </w:r>
            <w:r>
              <w:rPr>
                <w:rFonts w:ascii="Calibri" w:cs="Arial" w:hAnsi="Calibri"/>
                <w:sz w:val="20"/>
                <w:szCs w:val="20"/>
              </w:rPr>
              <w:t xml:space="preserve">ed &amp; understand with ASTM, IP, </w:t>
            </w:r>
            <w:r>
              <w:rPr>
                <w:rFonts w:ascii="Calibri" w:cs="Arial" w:hAnsi="Calibri"/>
                <w:sz w:val="20"/>
                <w:szCs w:val="20"/>
              </w:rPr>
              <w:t xml:space="preserve">SGS </w:t>
            </w:r>
            <w:r>
              <w:rPr>
                <w:rFonts w:ascii="Calibri" w:cs="Arial" w:hAnsi="Calibri"/>
                <w:sz w:val="20"/>
                <w:szCs w:val="20"/>
              </w:rPr>
              <w:t xml:space="preserve">&amp; ISO </w:t>
            </w:r>
            <w:r>
              <w:rPr>
                <w:rFonts w:ascii="Calibri" w:cs="Arial" w:hAnsi="Calibri"/>
                <w:sz w:val="20"/>
                <w:szCs w:val="20"/>
              </w:rPr>
              <w:t xml:space="preserve">Analytical </w:t>
            </w:r>
            <w:r>
              <w:rPr>
                <w:rFonts w:ascii="Calibri" w:cs="Arial" w:hAnsi="Calibri"/>
                <w:sz w:val="20"/>
                <w:szCs w:val="20"/>
              </w:rPr>
              <w:t>Standard Methods.</w:t>
            </w: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Arial" w:hAnsi="Calibri"/>
                <w:sz w:val="20"/>
                <w:szCs w:val="20"/>
              </w:rPr>
            </w:pPr>
            <w:r>
              <w:rPr>
                <w:rFonts w:ascii="Calibri" w:cs="Arial" w:hAnsi="Calibri"/>
                <w:sz w:val="20"/>
                <w:szCs w:val="20"/>
              </w:rPr>
              <w:t xml:space="preserve">Assist annual audits to assure adherence to the policy and, ensuring the availability of necessary </w:t>
            </w: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Arial" w:hAnsi="Calibri"/>
                <w:sz w:val="20"/>
                <w:szCs w:val="20"/>
              </w:rPr>
            </w:pPr>
            <w:r>
              <w:rPr>
                <w:rFonts w:ascii="Calibri" w:cs="Arial" w:hAnsi="Calibri"/>
                <w:sz w:val="20"/>
                <w:szCs w:val="20"/>
              </w:rPr>
              <w:t xml:space="preserve">resources </w:t>
            </w:r>
            <w:r>
              <w:rPr>
                <w:rFonts w:ascii="Calibri" w:cs="Tahoma" w:hAnsi="Calibri"/>
                <w:sz w:val="20"/>
                <w:szCs w:val="20"/>
              </w:rPr>
              <w:t xml:space="preserve">such as </w:t>
            </w:r>
            <w:r>
              <w:rPr>
                <w:rFonts w:ascii="Calibri" w:cs="Arial" w:hAnsi="Calibri"/>
                <w:sz w:val="20"/>
                <w:szCs w:val="20"/>
              </w:rPr>
              <w:t>training, main</w:t>
            </w:r>
            <w:r>
              <w:rPr>
                <w:rFonts w:ascii="Calibri" w:cs="Arial" w:hAnsi="Calibri"/>
                <w:sz w:val="20"/>
                <w:szCs w:val="20"/>
              </w:rPr>
              <w:t>t</w:t>
            </w:r>
            <w:r>
              <w:rPr>
                <w:rFonts w:ascii="Calibri" w:cs="Arial" w:hAnsi="Calibri"/>
                <w:sz w:val="20"/>
                <w:szCs w:val="20"/>
              </w:rPr>
              <w:t>aining of quality programs, and the associated activities.</w:t>
            </w: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Arial" w:hAnsi="Calibri"/>
                <w:sz w:val="20"/>
                <w:szCs w:val="20"/>
              </w:rPr>
            </w:pPr>
            <w:r>
              <w:rPr>
                <w:rFonts w:ascii="Calibri" w:cs="Arial" w:hAnsi="Calibri"/>
                <w:sz w:val="20"/>
                <w:szCs w:val="20"/>
              </w:rPr>
              <w:t>Providing data of the highest Integrity or timely, accurate &amp; complete communications.</w:t>
            </w:r>
          </w:p>
          <w:p>
            <w:pPr>
              <w:pStyle w:val="style0"/>
              <w:jc w:val="both"/>
              <w:rPr>
                <w:rFonts w:ascii="Calibri" w:cs="Tahoma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cs="Arial" w:hAnsi="Calibri"/>
                <w:sz w:val="20"/>
                <w:szCs w:val="20"/>
              </w:rPr>
              <w:t>Providing timely technical advice and assistance to marketing and other functions of the company</w:t>
            </w:r>
            <w:r>
              <w:rPr>
                <w:rFonts w:ascii="Calibri" w:cs="Arial" w:hAnsi="Calibri"/>
                <w:sz w:val="20"/>
                <w:szCs w:val="20"/>
              </w:rPr>
              <w:t>.</w:t>
            </w:r>
          </w:p>
          <w:p>
            <w:pPr>
              <w:pStyle w:val="style0"/>
              <w:ind w:left="360" w:hanging="360"/>
              <w:jc w:val="both"/>
              <w:rPr>
                <w:rFonts w:ascii="Calibri" w:cs="Arial" w:hAnsi="Calibri"/>
                <w:sz w:val="20"/>
                <w:szCs w:val="20"/>
              </w:rPr>
            </w:pPr>
          </w:p>
          <w:p>
            <w:pPr>
              <w:pStyle w:val="style0"/>
              <w:ind w:left="360" w:hanging="360"/>
              <w:jc w:val="both"/>
              <w:rPr>
                <w:rFonts w:ascii="Calibri" w:cs="Arial" w:hAnsi="Calibri"/>
                <w:sz w:val="20"/>
                <w:szCs w:val="20"/>
              </w:rPr>
            </w:pPr>
          </w:p>
          <w:p>
            <w:pPr>
              <w:pStyle w:val="style0"/>
              <w:ind w:left="360" w:hanging="360"/>
              <w:jc w:val="both"/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MAL PAKISTAN LIMITED FORMERLY MOBIL ASKARI LUBRICANTS</w:t>
            </w:r>
          </w:p>
          <w:p>
            <w:pPr>
              <w:pStyle w:val="style0"/>
              <w:jc w:val="both"/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AFFILIATED WITH EXXON MOBIL</w:t>
            </w:r>
          </w:p>
          <w:p>
            <w:pPr>
              <w:pStyle w:val="style0"/>
              <w:jc w:val="both"/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NOV2001- DEC 2008</w:t>
            </w: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</w:pP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Chemist Technical Services</w:t>
            </w: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Symbol" w:hAnsi="Calibri"/>
                <w:sz w:val="20"/>
                <w:szCs w:val="20"/>
              </w:rPr>
            </w:pPr>
            <w:r>
              <w:rPr>
                <w:rFonts w:ascii="Calibri" w:cs="Arial" w:hAnsi="Calibri"/>
                <w:sz w:val="20"/>
                <w:szCs w:val="20"/>
              </w:rPr>
              <w:t xml:space="preserve">   </w:t>
            </w: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Arial" w:hAnsi="Calibri"/>
                <w:sz w:val="20"/>
                <w:szCs w:val="20"/>
              </w:rPr>
            </w:pPr>
            <w:r>
              <w:rPr>
                <w:rFonts w:ascii="Calibri" w:cs="Arial" w:hAnsi="Calibri"/>
                <w:sz w:val="20"/>
                <w:szCs w:val="20"/>
              </w:rPr>
              <w:t>Lab OIMS, Security (Flawless Operation) Targets met, with continuous improvement signs and well communicat</w:t>
            </w:r>
            <w:r>
              <w:rPr>
                <w:rFonts w:ascii="Calibri" w:cs="Arial" w:hAnsi="Calibri"/>
                <w:sz w:val="20"/>
                <w:szCs w:val="20"/>
              </w:rPr>
              <w:t xml:space="preserve">e within lab. Conduct Internal &amp; </w:t>
            </w:r>
            <w:r>
              <w:rPr>
                <w:rFonts w:ascii="Calibri" w:cs="Arial" w:hAnsi="Calibri"/>
                <w:sz w:val="20"/>
                <w:szCs w:val="20"/>
              </w:rPr>
              <w:t>External SH&amp;E Audits</w:t>
            </w:r>
            <w:r>
              <w:rPr>
                <w:rFonts w:ascii="Calibri" w:cs="Arial" w:hAnsi="Calibri"/>
                <w:sz w:val="20"/>
                <w:szCs w:val="20"/>
              </w:rPr>
              <w:t xml:space="preserve">. </w:t>
            </w: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Symbol" w:hAnsi="Calibri"/>
                <w:sz w:val="20"/>
                <w:szCs w:val="20"/>
              </w:rPr>
            </w:pP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Symbol" w:hAnsi="Calibri"/>
                <w:sz w:val="20"/>
                <w:szCs w:val="20"/>
              </w:rPr>
            </w:pPr>
            <w:r>
              <w:rPr>
                <w:rFonts w:ascii="Calibri" w:cs="Symbol" w:hAnsi="Calibri"/>
                <w:sz w:val="20"/>
                <w:szCs w:val="20"/>
              </w:rPr>
              <w:t>Analysis</w:t>
            </w:r>
            <w:r>
              <w:rPr>
                <w:rFonts w:ascii="Calibri" w:cs="Symbol" w:hAnsi="Calibri"/>
                <w:sz w:val="20"/>
                <w:szCs w:val="20"/>
              </w:rPr>
              <w:t xml:space="preserve"> of mono, multi grades</w:t>
            </w:r>
            <w:r>
              <w:rPr>
                <w:rFonts w:ascii="Calibri" w:cs="Symbol" w:hAnsi="Calibri"/>
                <w:sz w:val="20"/>
                <w:szCs w:val="20"/>
              </w:rPr>
              <w:t xml:space="preserve"> (PVL &amp; CVL)</w:t>
            </w:r>
            <w:r>
              <w:rPr>
                <w:rFonts w:ascii="Calibri" w:cs="Symbol" w:hAnsi="Calibri"/>
                <w:sz w:val="20"/>
                <w:szCs w:val="20"/>
              </w:rPr>
              <w:t xml:space="preserve"> engine oils</w:t>
            </w:r>
            <w:r>
              <w:rPr>
                <w:rFonts w:ascii="Calibri" w:cs="Symbol" w:hAnsi="Calibri"/>
                <w:sz w:val="20"/>
                <w:szCs w:val="20"/>
              </w:rPr>
              <w:t>, gear oils, hydraulic oils</w:t>
            </w:r>
            <w:r>
              <w:rPr>
                <w:rFonts w:ascii="Calibri" w:cs="Symbol" w:hAnsi="Calibri"/>
                <w:sz w:val="20"/>
                <w:szCs w:val="20"/>
              </w:rPr>
              <w:t xml:space="preserve"> &amp; industrial</w:t>
            </w:r>
            <w:r>
              <w:rPr>
                <w:rFonts w:ascii="Calibri" w:cs="Symbol" w:hAnsi="Calibri"/>
                <w:sz w:val="20"/>
                <w:szCs w:val="20"/>
              </w:rPr>
              <w:t xml:space="preserve"> engine</w:t>
            </w:r>
            <w:r>
              <w:rPr>
                <w:rFonts w:ascii="Calibri" w:cs="Symbol" w:hAnsi="Calibri"/>
                <w:sz w:val="20"/>
                <w:szCs w:val="20"/>
              </w:rPr>
              <w:t xml:space="preserve"> oils.</w:t>
            </w: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Symbol" w:hAnsi="Calibri"/>
                <w:sz w:val="20"/>
                <w:szCs w:val="20"/>
              </w:rPr>
            </w:pP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Symbol" w:hAnsi="Calibri"/>
                <w:sz w:val="20"/>
                <w:szCs w:val="20"/>
              </w:rPr>
            </w:pPr>
            <w:r>
              <w:rPr>
                <w:rFonts w:ascii="Calibri" w:cs="Symbol" w:hAnsi="Calibri"/>
                <w:sz w:val="20"/>
                <w:szCs w:val="20"/>
              </w:rPr>
              <w:t>Preparation of lab</w:t>
            </w:r>
            <w:r>
              <w:rPr>
                <w:rFonts w:ascii="Calibri" w:cs="Symbol" w:hAnsi="Calibri"/>
                <w:sz w:val="20"/>
                <w:szCs w:val="20"/>
              </w:rPr>
              <w:t>.</w:t>
            </w:r>
            <w:r>
              <w:rPr>
                <w:rFonts w:ascii="Calibri" w:cs="Symbol" w:hAnsi="Calibri"/>
                <w:sz w:val="20"/>
                <w:szCs w:val="20"/>
              </w:rPr>
              <w:t xml:space="preserve"> blends regarding formulations.</w:t>
            </w:r>
            <w:r>
              <w:rPr>
                <w:rFonts w:ascii="Calibri" w:cs="Symbol" w:hAnsi="Calibri"/>
                <w:sz w:val="20"/>
                <w:szCs w:val="20"/>
              </w:rPr>
              <w:t xml:space="preserve"> </w:t>
            </w:r>
            <w:r>
              <w:rPr>
                <w:rFonts w:ascii="Calibri" w:cs="Arial" w:hAnsi="Calibri"/>
                <w:sz w:val="20"/>
                <w:szCs w:val="20"/>
              </w:rPr>
              <w:t>Used Oil Samples Cleared within</w:t>
            </w:r>
            <w:r>
              <w:rPr>
                <w:rFonts w:ascii="Calibri" w:cs="Arial" w:hAnsi="Calibri"/>
                <w:sz w:val="20"/>
                <w:szCs w:val="20"/>
              </w:rPr>
              <w:t xml:space="preserve"> </w:t>
            </w:r>
            <w:r>
              <w:rPr>
                <w:rFonts w:ascii="Calibri" w:cs="Arial" w:hAnsi="Calibri"/>
                <w:sz w:val="20"/>
                <w:szCs w:val="20"/>
              </w:rPr>
              <w:t>defined time. Feed backs From Marketing Dept</w:t>
            </w:r>
            <w:r>
              <w:rPr>
                <w:rFonts w:ascii="Calibri" w:cs="Arial" w:hAnsi="Calibri"/>
                <w:sz w:val="20"/>
                <w:szCs w:val="20"/>
              </w:rPr>
              <w:t>.</w:t>
            </w:r>
            <w:r>
              <w:rPr>
                <w:rFonts w:ascii="Calibri" w:cs="Arial" w:hAnsi="Calibri"/>
                <w:sz w:val="20"/>
                <w:szCs w:val="20"/>
              </w:rPr>
              <w:t xml:space="preserve"> &amp; customers</w:t>
            </w:r>
            <w:r>
              <w:rPr>
                <w:rFonts w:ascii="Calibri" w:cs="Arial" w:hAnsi="Calibri"/>
                <w:sz w:val="20"/>
                <w:szCs w:val="20"/>
              </w:rPr>
              <w:t>.</w:t>
            </w: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Arial" w:hAnsi="Calibri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  <w:r>
              <w:rPr>
                <w:rFonts w:ascii="Calibri" w:cs="Arial" w:hAnsi="Calibri"/>
                <w:sz w:val="20"/>
                <w:szCs w:val="20"/>
              </w:rPr>
              <w:t>Equipment readiness and Upkeep- Used oil KV Tubes, TBN equip., AAS, FTIR, FP(PMCC),</w:t>
            </w:r>
            <w:r>
              <w:rPr>
                <w:rFonts w:ascii="Calibri" w:cs="Arial" w:hAnsi="Calibri"/>
                <w:sz w:val="20"/>
                <w:szCs w:val="20"/>
              </w:rPr>
              <w:t xml:space="preserve"> (COC)</w:t>
            </w:r>
            <w:r>
              <w:rPr>
                <w:rFonts w:ascii="Calibri" w:cs="Arial" w:hAnsi="Calibri"/>
                <w:sz w:val="20"/>
                <w:szCs w:val="20"/>
              </w:rPr>
              <w:t xml:space="preserve"> TAN </w:t>
            </w:r>
            <w:r>
              <w:rPr>
                <w:rFonts w:ascii="Calibri" w:cs="Arial" w:hAnsi="Calibri"/>
                <w:sz w:val="20"/>
                <w:szCs w:val="20"/>
                <w:lang w:val="en-US"/>
              </w:rPr>
              <w:t xml:space="preserve">equip. </w:t>
            </w:r>
            <w:r>
              <w:rPr>
                <w:rFonts w:ascii="Calibri" w:cs="Arial" w:hAnsi="Calibri"/>
                <w:sz w:val="20"/>
                <w:szCs w:val="20"/>
              </w:rPr>
              <w:t>KV baths 100 &amp; 40</w:t>
            </w:r>
            <w:r>
              <w:rPr>
                <w:rFonts w:ascii="Calibri" w:cs="Arial" w:hAnsi="Calibri"/>
                <w:sz w:val="20"/>
                <w:szCs w:val="20"/>
              </w:rPr>
              <w:t xml:space="preserve"> &amp;</w:t>
            </w:r>
            <w:r>
              <w:rPr>
                <w:rFonts w:ascii="Calibri" w:cs="Arial" w:hAnsi="Calibri"/>
                <w:sz w:val="20"/>
                <w:szCs w:val="20"/>
              </w:rPr>
              <w:t xml:space="preserve"> </w:t>
            </w:r>
            <w:r>
              <w:rPr>
                <w:rFonts w:ascii="Calibri" w:cs="Arial" w:hAnsi="Calibri"/>
                <w:sz w:val="20"/>
                <w:szCs w:val="20"/>
              </w:rPr>
              <w:t>water dilution Kit etc.</w:t>
            </w: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  <w:r>
              <w:rPr>
                <w:rFonts w:ascii="Calibri" w:cs="Arial" w:hAnsi="Calibri"/>
                <w:sz w:val="20"/>
                <w:szCs w:val="20"/>
              </w:rPr>
              <w:t>Availability of inventory before 1</w:t>
            </w:r>
            <w:r>
              <w:rPr>
                <w:rFonts w:ascii="Calibri" w:cs="Arial" w:hAnsi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cs="Arial" w:hAnsi="Calibri"/>
                <w:sz w:val="20"/>
                <w:szCs w:val="20"/>
              </w:rPr>
              <w:t xml:space="preserve"> week with improvement. Feed backs from lab staff.</w:t>
            </w: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  <w:r>
              <w:rPr>
                <w:rFonts w:ascii="Calibri" w:cs="Arial" w:hAnsi="Calibri"/>
                <w:sz w:val="20"/>
                <w:szCs w:val="20"/>
              </w:rPr>
              <w:t>On time preparation of Trial samples requested by marketing persons. Looking after the dispatch of trial samples well before customer’s expectation.</w:t>
            </w: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  <w:r>
              <w:rPr>
                <w:rFonts w:ascii="Calibri" w:cs="Arial" w:hAnsi="Calibri"/>
                <w:sz w:val="20"/>
                <w:szCs w:val="20"/>
              </w:rPr>
              <w:t>Preparation of standards, Reagents / Solvent. Readiness / Availability of Standards, Reagents, Solution in the Lab without time loss &amp; delays.</w:t>
            </w: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  <w:r>
              <w:rPr>
                <w:rFonts w:ascii="Calibri" w:cs="Arial" w:hAnsi="Calibri"/>
                <w:sz w:val="20"/>
                <w:szCs w:val="20"/>
              </w:rPr>
              <w:t>QC Support &amp; 3</w:t>
            </w:r>
            <w:r>
              <w:rPr>
                <w:rFonts w:ascii="Calibri" w:cs="Arial" w:hAnsi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cs="Arial" w:hAnsi="Calibri"/>
                <w:sz w:val="20"/>
                <w:szCs w:val="20"/>
              </w:rPr>
              <w:t xml:space="preserve"> Party Production Work.</w:t>
            </w:r>
            <w:r>
              <w:rPr>
                <w:rFonts w:ascii="Calibri" w:cs="Arial" w:hAnsi="Calibri"/>
                <w:sz w:val="20"/>
                <w:szCs w:val="20"/>
              </w:rPr>
              <w:t xml:space="preserve"> Base Oils, Additives, Batch &amp; Filling</w:t>
            </w:r>
            <w:r>
              <w:rPr>
                <w:rFonts w:ascii="Calibri" w:cs="Arial" w:hAnsi="Calibri"/>
                <w:sz w:val="20"/>
                <w:szCs w:val="20"/>
              </w:rPr>
              <w:t xml:space="preserve"> </w:t>
            </w:r>
            <w:r>
              <w:rPr>
                <w:rFonts w:ascii="Calibri" w:cs="Arial" w:hAnsi="Calibri"/>
                <w:sz w:val="20"/>
                <w:szCs w:val="20"/>
              </w:rPr>
              <w:t>line samples</w:t>
            </w:r>
            <w:r>
              <w:rPr>
                <w:rFonts w:ascii="Calibri" w:cs="Arial" w:hAnsi="Calibri"/>
                <w:sz w:val="20"/>
                <w:szCs w:val="20"/>
              </w:rPr>
              <w:t>.</w:t>
            </w:r>
            <w:r>
              <w:rPr>
                <w:rFonts w:ascii="Calibri" w:cs="Arial" w:hAnsi="Calibri"/>
                <w:sz w:val="20"/>
                <w:szCs w:val="20"/>
              </w:rPr>
              <w:t xml:space="preserve"> Feed backs from LOBP &amp; Filling Line / Blending Supervisor</w:t>
            </w:r>
            <w:r>
              <w:rPr>
                <w:rFonts w:ascii="Calibri" w:cs="Arial" w:hAnsi="Calibri"/>
                <w:sz w:val="20"/>
                <w:szCs w:val="20"/>
              </w:rPr>
              <w:t>.</w:t>
            </w: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</w:pPr>
            <w:r>
              <w:rPr>
                <w:rFonts w:ascii="Calibri" w:cs="Arial" w:hAnsi="Calibri"/>
                <w:sz w:val="20"/>
                <w:szCs w:val="20"/>
                <w:lang w:val="en-US"/>
              </w:rPr>
              <w:t>P</w:t>
            </w:r>
            <w:r>
              <w:rPr>
                <w:rFonts w:ascii="Calibri" w:cs="Arial" w:hAnsi="Calibri"/>
                <w:sz w:val="20"/>
                <w:szCs w:val="20"/>
              </w:rPr>
              <w:t>roperly maintaining STAR for all testing activities. Proper Upkeep of files, quality records as per the requirements of procedures. Proper maintenance of Used oil reports (customer wise segregation).</w:t>
            </w:r>
          </w:p>
          <w:p>
            <w:pPr>
              <w:pStyle w:val="style0"/>
              <w:ind w:left="360" w:hanging="360"/>
              <w:jc w:val="both"/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</w:pPr>
          </w:p>
          <w:p>
            <w:pPr>
              <w:pStyle w:val="style0"/>
              <w:ind w:left="360" w:hanging="360"/>
              <w:jc w:val="both"/>
              <w:rPr>
                <w:rFonts w:ascii="Calibri" w:cs="Arial" w:hAnsi="Calibri"/>
                <w:b/>
                <w:bCs/>
                <w:color w:val="244061"/>
                <w:sz w:val="22"/>
                <w:szCs w:val="22"/>
                <w:u w:val="single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HYDROCARBON DEVELOPMENT INSTITUTE OF PAKISTAN (HDIP) LABORATORIES</w:t>
            </w: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AUG1999- NOV2001:</w:t>
            </w: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Tahoma" w:hAnsi="Calibri"/>
                <w:b/>
                <w:bCs/>
                <w:color w:val="244061"/>
                <w:sz w:val="22"/>
                <w:szCs w:val="22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</w:rPr>
              <w:t xml:space="preserve"> </w:t>
            </w: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 xml:space="preserve">Senior 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>Laboratory Technician</w:t>
            </w: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style0"/>
              <w:tabs>
                <w:tab w:val="center" w:leader="none" w:pos="4320"/>
                <w:tab w:val="right" w:leader="none" w:pos="8640"/>
              </w:tabs>
              <w:rPr>
                <w:rFonts w:ascii="Calibri" w:cs="Arial" w:hAnsi="Calibri"/>
                <w:b/>
                <w:bCs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  <w:r>
              <w:rPr>
                <w:rFonts w:ascii="Calibri" w:cs="Arial" w:hAnsi="Calibri"/>
                <w:sz w:val="20"/>
                <w:szCs w:val="20"/>
              </w:rPr>
              <w:t>HDIP Laboratories provides testing facilities to all Oil Refining and Oil Marketing companies of Pakistan.</w:t>
            </w: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  <w:r>
              <w:rPr>
                <w:rFonts w:ascii="Calibri" w:cs="Arial" w:hAnsi="Calibri"/>
                <w:sz w:val="20"/>
                <w:szCs w:val="20"/>
              </w:rPr>
              <w:t xml:space="preserve">Analysis of various types of Petroleum products:  Crude Oil, Petrol (Gasoline), </w:t>
            </w:r>
            <w:r>
              <w:rPr>
                <w:rFonts w:ascii="Calibri" w:cs="Arial" w:hAnsi="Calibri"/>
                <w:sz w:val="20"/>
                <w:szCs w:val="20"/>
              </w:rPr>
              <w:t>and Naphtha</w:t>
            </w:r>
            <w:r>
              <w:rPr>
                <w:rFonts w:ascii="Calibri" w:cs="Arial" w:hAnsi="Calibri"/>
                <w:sz w:val="20"/>
                <w:szCs w:val="20"/>
              </w:rPr>
              <w:t xml:space="preserve">, Kerosene, </w:t>
            </w:r>
            <w:r>
              <w:rPr>
                <w:rFonts w:ascii="Calibri" w:cs="Arial" w:hAnsi="Calibri"/>
                <w:sz w:val="20"/>
                <w:szCs w:val="20"/>
              </w:rPr>
              <w:t xml:space="preserve">Diesel, Furnace Oil, Lubricants, Asphalts </w:t>
            </w:r>
            <w:r>
              <w:rPr>
                <w:rFonts w:ascii="Calibri" w:cs="Arial" w:hAnsi="Calibri"/>
                <w:sz w:val="20"/>
                <w:szCs w:val="20"/>
              </w:rPr>
              <w:t>&amp; water analysis.</w:t>
            </w: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  <w:r>
              <w:rPr>
                <w:rFonts w:ascii="Calibri" w:cs="Arial" w:hAnsi="Calibri"/>
                <w:sz w:val="20"/>
                <w:szCs w:val="20"/>
              </w:rPr>
              <w:t>To prepare and maintain quality certifications, samples preservation record and testing records.</w:t>
            </w: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  <w:r>
              <w:rPr>
                <w:rFonts w:ascii="Calibri" w:cs="Arial" w:hAnsi="Calibri"/>
                <w:sz w:val="20"/>
                <w:szCs w:val="20"/>
              </w:rPr>
              <w:t>Identification, verification and recording of customer supplied POL samples.</w:t>
            </w: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sz w:val="20"/>
                <w:szCs w:val="20"/>
              </w:rPr>
            </w:pP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i/>
                <w:iCs/>
                <w:sz w:val="20"/>
                <w:szCs w:val="20"/>
              </w:rPr>
            </w:pPr>
            <w:r>
              <w:rPr>
                <w:rFonts w:ascii="Calibri" w:cs="Arial" w:hAnsi="Calibri"/>
                <w:sz w:val="20"/>
                <w:szCs w:val="20"/>
              </w:rPr>
              <w:t>Housekeeping and maintenance of the equipment of HDIP Lab.</w:t>
            </w:r>
          </w:p>
          <w:p>
            <w:pPr>
              <w:pStyle w:val="style0"/>
              <w:tabs>
                <w:tab w:val="left" w:leader="none" w:pos="720"/>
              </w:tabs>
              <w:jc w:val="both"/>
              <w:rPr>
                <w:rFonts w:ascii="Calibri" w:cs="Arial" w:hAnsi="Calibri"/>
                <w:i/>
                <w:iCs/>
                <w:sz w:val="20"/>
                <w:szCs w:val="20"/>
              </w:rPr>
            </w:pPr>
          </w:p>
        </w:tc>
      </w:tr>
      <w:tr>
        <w:tblPrEx/>
        <w:trPr>
          <w:trHeight w:val="347" w:hRule="atLeast"/>
        </w:trPr>
        <w:tc>
          <w:tcPr>
            <w:tcW w:w="9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style0"/>
              <w:spacing w:before="120" w:after="120"/>
              <w:jc w:val="center"/>
              <w:rPr>
                <w:rFonts w:ascii="Calibri" w:cs="Tahoma" w:hAnsi="Calibri"/>
                <w:b/>
                <w:bCs/>
                <w:color w:val="00007f"/>
                <w:sz w:val="22"/>
                <w:szCs w:val="22"/>
              </w:rPr>
            </w:pPr>
            <w:r>
              <w:rPr>
                <w:rFonts w:ascii="Calibri" w:cs="Tahoma" w:hAnsi="Calibri"/>
                <w:b/>
                <w:bCs/>
                <w:color w:val="00007f"/>
                <w:sz w:val="22"/>
                <w:szCs w:val="22"/>
              </w:rPr>
              <w:t>ACADEMIC QUALIFICATION</w:t>
            </w:r>
          </w:p>
        </w:tc>
      </w:tr>
      <w:tr>
        <w:tblPrEx/>
        <w:trPr>
          <w:trHeight w:val="548" w:hRule="atLeast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</w:tcPr>
          <w:p>
            <w:pPr>
              <w:pStyle w:val="style0"/>
              <w:spacing w:before="120" w:after="50"/>
              <w:jc w:val="center"/>
              <w:rPr>
                <w:rFonts w:ascii="Calibri" w:cs="Tahoma" w:hAnsi="Calibri"/>
                <w:b/>
                <w:bCs/>
                <w:color w:val="244061"/>
                <w:sz w:val="22"/>
                <w:szCs w:val="22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</w:rPr>
              <w:t>Qualification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style0"/>
              <w:spacing w:before="120" w:after="50"/>
              <w:jc w:val="center"/>
              <w:rPr>
                <w:rFonts w:ascii="Calibri" w:cs="Tahoma" w:hAnsi="Calibri"/>
                <w:b/>
                <w:bCs/>
                <w:color w:val="244061"/>
                <w:sz w:val="22"/>
                <w:szCs w:val="22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</w:rPr>
              <w:t xml:space="preserve">School/College/University </w:t>
            </w:r>
            <w:bookmarkStart w:id="0" w:name="_GoBack"/>
            <w:bookmarkEnd w:id="0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style0"/>
              <w:spacing w:before="120" w:after="50"/>
              <w:jc w:val="center"/>
              <w:rPr>
                <w:rFonts w:ascii="Calibri" w:cs="Tahoma" w:hAnsi="Calibri"/>
                <w:b/>
                <w:bCs/>
                <w:color w:val="244061"/>
                <w:sz w:val="22"/>
                <w:szCs w:val="22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</w:rPr>
              <w:t>Main Subjects</w:t>
            </w:r>
          </w:p>
        </w:tc>
      </w:tr>
      <w:tr>
        <w:tblPrEx/>
        <w:trPr>
          <w:trHeight w:val="474" w:hRule="atLeast"/>
        </w:trPr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S.S.C.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  <w:lang w:val="de-DE"/>
              </w:rPr>
            </w:pPr>
            <w:r>
              <w:rPr>
                <w:rFonts w:ascii="Calibri" w:cs="Tahoma" w:hAnsi="Calibri"/>
                <w:sz w:val="20"/>
                <w:szCs w:val="20"/>
                <w:lang w:val="de-DE"/>
              </w:rPr>
              <w:t>Anglo Oriental School Karachi, Pakistan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Science Group</w:t>
            </w:r>
          </w:p>
        </w:tc>
      </w:tr>
      <w:tr>
        <w:tblPrEx/>
        <w:trPr>
          <w:trHeight w:val="474" w:hRule="atLeast"/>
        </w:trPr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H.S.C.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Govt. College for Men Nazimabad Karachi, Pakistan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Pre-Medical Group</w:t>
            </w:r>
          </w:p>
        </w:tc>
      </w:tr>
      <w:tr>
        <w:tblPrEx/>
        <w:trPr>
          <w:trHeight w:val="536" w:hRule="atLeast"/>
        </w:trPr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</w:tcPr>
          <w:p>
            <w:pPr>
              <w:pStyle w:val="style0"/>
              <w:spacing w:before="120" w:after="50"/>
              <w:jc w:val="center"/>
              <w:rPr>
                <w:rFonts w:ascii="Calibri" w:cs="Tahoma" w:hAnsi="Calibri"/>
                <w:b/>
                <w:bCs/>
                <w:color w:val="244061"/>
                <w:sz w:val="22"/>
                <w:szCs w:val="22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</w:rPr>
              <w:t>Qualification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style0"/>
              <w:spacing w:before="120" w:after="50"/>
              <w:jc w:val="center"/>
              <w:rPr>
                <w:rFonts w:ascii="Calibri" w:cs="Tahoma" w:hAnsi="Calibri"/>
                <w:b/>
                <w:bCs/>
                <w:color w:val="244061"/>
                <w:sz w:val="22"/>
                <w:szCs w:val="22"/>
              </w:rPr>
            </w:pPr>
            <w:r>
              <w:rPr>
                <w:rFonts w:ascii="Calibri" w:cs="Tahoma" w:hAnsi="Calibri"/>
                <w:b/>
                <w:bCs/>
                <w:color w:val="244061"/>
                <w:sz w:val="22"/>
                <w:szCs w:val="22"/>
              </w:rPr>
              <w:t>Institute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style0"/>
              <w:spacing w:before="120" w:after="50"/>
              <w:jc w:val="center"/>
              <w:rPr>
                <w:rFonts w:ascii="Calibri" w:cs="Tahoma" w:hAnsi="Calibri"/>
                <w:b/>
                <w:bCs/>
                <w:color w:val="17365d"/>
                <w:sz w:val="22"/>
                <w:szCs w:val="22"/>
              </w:rPr>
            </w:pPr>
            <w:r>
              <w:rPr>
                <w:rFonts w:ascii="Calibri" w:cs="Tahoma" w:hAnsi="Calibri"/>
                <w:b/>
                <w:bCs/>
                <w:color w:val="17365d"/>
                <w:sz w:val="22"/>
                <w:szCs w:val="22"/>
              </w:rPr>
              <w:t xml:space="preserve">Area of Study </w:t>
            </w:r>
          </w:p>
        </w:tc>
      </w:tr>
      <w:tr>
        <w:tblPrEx/>
        <w:trPr>
          <w:trHeight w:val="489" w:hRule="atLeast"/>
        </w:trPr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B.Sc. (Chemistry, Botany, Zoology)</w:t>
            </w:r>
          </w:p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M.Sc. Chemistry</w:t>
            </w:r>
          </w:p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University of Karachi</w:t>
            </w:r>
          </w:p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  <w:r>
              <w:rPr>
                <w:rFonts w:ascii="Calibri" w:cs="Tahoma" w:hAnsi="Calibri"/>
                <w:sz w:val="20"/>
                <w:szCs w:val="20"/>
              </w:rPr>
              <w:t>University of Karachi</w:t>
            </w:r>
          </w:p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libri" w:cs="Tahoma" w:hAnsi="Calibri"/>
                <w:bCs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libri" w:cs="Tahoma" w:hAnsi="Calibri"/>
                <w:bCs/>
                <w:sz w:val="20"/>
                <w:szCs w:val="20"/>
              </w:rPr>
            </w:pPr>
            <w:r>
              <w:rPr>
                <w:rFonts w:ascii="Calibri" w:cs="Tahoma" w:hAnsi="Calibri"/>
                <w:bCs/>
                <w:sz w:val="20"/>
                <w:szCs w:val="20"/>
              </w:rPr>
              <w:t>Major Chemistry</w:t>
            </w:r>
          </w:p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libri" w:cs="Tahoma" w:hAnsi="Calibri"/>
                <w:bCs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libri" w:cs="Tahoma" w:hAnsi="Calibri"/>
                <w:bCs/>
                <w:sz w:val="20"/>
                <w:szCs w:val="20"/>
              </w:rPr>
            </w:pPr>
            <w:r>
              <w:rPr>
                <w:rFonts w:ascii="Calibri" w:cs="Tahoma" w:hAnsi="Calibri"/>
                <w:bCs/>
                <w:sz w:val="20"/>
                <w:szCs w:val="20"/>
              </w:rPr>
              <w:t>Organic Chemistry</w:t>
            </w:r>
          </w:p>
          <w:p>
            <w:pPr>
              <w:pStyle w:val="style0"/>
              <w:jc w:val="center"/>
              <w:rPr>
                <w:rFonts w:ascii="Calibri" w:cs="Tahoma" w:hAnsi="Calibri"/>
                <w:sz w:val="20"/>
                <w:szCs w:val="20"/>
              </w:rPr>
            </w:pPr>
          </w:p>
        </w:tc>
      </w:tr>
    </w:tbl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rPr>
          <w:sz w:val="18"/>
          <w:szCs w:val="18"/>
        </w:rPr>
      </w:pPr>
    </w:p>
    <w:sectPr>
      <w:headerReference w:type="default" r:id="rId3"/>
      <w:footerReference w:type="default" r:id="rId4"/>
      <w:pgSz w:w="12240" w:h="15840" w:orient="portrait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noProof/>
      </w:rPr>
      <mc:AlternateContent>
        <mc:Choice Requires="wps">
          <w:drawing>
            <wp:anchor distT="0" distB="0" distL="0" distR="0" simplePos="false" relativeHeight="3" behindDoc="fals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4098" name="MSIPCMe55f41379b978a58a0d64f38" descr="{&quot;HashCode&quot;:-1230239927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772400" cy="26670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rPr>
                              <w:rFonts w:ascii="Arial" w:cs="Arial" w:hAnsi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cs="Arial" w:hAnsi="Arial"/>
                              <w:color w:val="000000"/>
                              <w:sz w:val="20"/>
                            </w:rPr>
                            <w:t>Saudi Aramco: Company General Use</w:t>
                          </w:r>
                        </w:p>
                      </w:txbxContent>
                    </wps:txbx>
                    <wps:bodyPr lIns="254000" rIns="91440" tIns="0" bIns="0" vert="horz" anchor="b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8" filled="f" stroked="f" alt="{&quot;HashCode&quot;:-1230239927,&quot;Height&quot;:792.0,&quot;Width&quot;:612.0,&quot;Placement&quot;:&quot;Footer&quot;,&quot;Index&quot;:&quot;Primary&quot;,&quot;Section&quot;:1,&quot;Top&quot;:0.0,&quot;Left&quot;:0.0}" style="position:absolute;margin-left:0.0pt;margin-top:756.0pt;width:612.0pt;height:21.0pt;z-index:3;mso-position-horizontal-relative:page;mso-position-vertical-relative:page;mso-width-percent:0;mso-height-percent:0;mso-width-relative:page;mso-height-relative:page;mso-wrap-distance-left:0.0pt;mso-wrap-distance-right:0.0pt;visibility:visible;v-text-anchor:bottom;" o:allowincell="false">
              <v:stroke on="f"/>
              <v:fill/>
              <v:textbox inset="20.0pt,0.0pt,7.2pt,0.0pt">
                <w:txbxContent>
                  <w:p>
                    <w:pPr>
                      <w:pStyle w:val="style0"/>
                      <w:rPr>
                        <w:rFonts w:ascii="Arial" w:cs="Arial" w:hAnsi="Arial"/>
                        <w:color w:val="000000"/>
                        <w:sz w:val="20"/>
                      </w:rPr>
                    </w:pPr>
                    <w:r>
                      <w:rPr>
                        <w:rFonts w:ascii="Arial" w:cs="Arial" w:hAnsi="Arial"/>
                        <w:color w:val="000000"/>
                        <w:sz w:val="20"/>
                      </w:rPr>
                      <w:t>Saudi Aramco: Company General Use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07975"/>
              <wp:effectExtent l="0" t="0" r="0" b="0"/>
              <wp:wrapNone/>
              <wp:docPr id="4097" name="MSIPCM43cc4d7b80ed865b102cd209" descr="{&quot;HashCode&quot;:1503687135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772400" cy="30797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rPr>
                              <w:rFonts w:ascii="Arial" w:cs="Arial" w:hAnsi="Arial"/>
                              <w:color w:val="000000"/>
                              <w:sz w:val="20"/>
                            </w:rPr>
                          </w:pPr>
                        </w:p>
                        <w:p>
                          <w:pPr>
                            <w:pStyle w:val="style0"/>
                            <w:rPr>
                              <w:rFonts w:ascii="Arial" w:cs="Arial" w:hAnsi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cs="Arial" w:hAnsi="Arial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254000" rIns="9144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alt="{&quot;HashCode&quot;:1503687135,&quot;Height&quot;:792.0,&quot;Width&quot;:612.0,&quot;Placement&quot;:&quot;Header&quot;,&quot;Index&quot;:&quot;Primary&quot;,&quot;Section&quot;:1,&quot;Top&quot;:0.0,&quot;Left&quot;:0.0}" style="position:absolute;margin-left:0.0pt;margin-top:15.0pt;width:612.0pt;height:24.25pt;z-index: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20.0pt,0.0pt,7.2pt,0.0pt">
                <w:txbxContent>
                  <w:p>
                    <w:pPr>
                      <w:pStyle w:val="style0"/>
                      <w:rPr>
                        <w:rFonts w:ascii="Arial" w:cs="Arial" w:hAnsi="Arial"/>
                        <w:color w:val="000000"/>
                        <w:sz w:val="20"/>
                      </w:rPr>
                    </w:pPr>
                  </w:p>
                  <w:p>
                    <w:pPr>
                      <w:pStyle w:val="style0"/>
                      <w:rPr>
                        <w:rFonts w:ascii="Arial" w:cs="Arial" w:hAnsi="Arial"/>
                        <w:color w:val="000000"/>
                        <w:sz w:val="20"/>
                      </w:rPr>
                    </w:pPr>
                    <w:r>
                      <w:rPr>
                        <w:rFonts w:ascii="Arial" w:cs="Arial" w:hAnsi="Arial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0DE2508"/>
    <w:lvl w:ilvl="0" w:tplc="7EB8DEFC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BB68D5A"/>
    <w:lvl w:ilvl="0" w:tplc="07B89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35240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4FFCF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06E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DC4A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9"/>
    <w:pPr>
      <w:outlineLvl w:val="0"/>
    </w:pPr>
    <w:rPr/>
  </w:style>
  <w:style w:type="paragraph" w:styleId="style2">
    <w:name w:val="heading 2"/>
    <w:basedOn w:val="style0"/>
    <w:next w:val="style0"/>
    <w:link w:val="style4098"/>
    <w:qFormat/>
    <w:uiPriority w:val="99"/>
    <w:pPr>
      <w:outlineLvl w:val="1"/>
    </w:pPr>
    <w:rPr/>
  </w:style>
  <w:style w:type="paragraph" w:styleId="style3">
    <w:name w:val="heading 3"/>
    <w:basedOn w:val="style0"/>
    <w:next w:val="style0"/>
    <w:link w:val="style4099"/>
    <w:qFormat/>
    <w:uiPriority w:val="99"/>
    <w:pPr>
      <w:outlineLvl w:val="2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ff6f0099-97a0-4eba-b21d-132b2a750078"/>
    <w:next w:val="style4097"/>
    <w:link w:val="style1"/>
    <w:uiPriority w:val="9"/>
    <w:rPr>
      <w:rFonts w:ascii="Cambria" w:cs="Times New Roman" w:eastAsia="Times New Roman" w:hAnsi="Cambria"/>
      <w:b/>
      <w:bCs/>
      <w:kern w:val="32"/>
      <w:sz w:val="32"/>
      <w:szCs w:val="32"/>
    </w:rPr>
  </w:style>
  <w:style w:type="character" w:customStyle="1" w:styleId="style4098">
    <w:name w:val="Heading 2 Char_2cb8a30f-7e0a-4ca3-b974-f63d58d3d1c4"/>
    <w:next w:val="style4098"/>
    <w:link w:val="style2"/>
    <w:uiPriority w:val="9"/>
    <w:rPr>
      <w:rFonts w:ascii="Cambria" w:cs="Times New Roman" w:eastAsia="Times New Roman" w:hAnsi="Cambria"/>
      <w:b/>
      <w:bCs/>
      <w:i/>
      <w:iCs/>
      <w:sz w:val="28"/>
      <w:szCs w:val="28"/>
    </w:rPr>
  </w:style>
  <w:style w:type="character" w:customStyle="1" w:styleId="style4099">
    <w:name w:val="Heading 3 Char_c255d36b-2651-423d-8ac4-fa2961f6f6d2"/>
    <w:next w:val="style4099"/>
    <w:link w:val="style3"/>
    <w:uiPriority w:val="9"/>
    <w:rPr>
      <w:rFonts w:ascii="Cambria" w:cs="Times New Roman" w:eastAsia="Times New Roman" w:hAnsi="Cambria"/>
      <w:b/>
      <w:bCs/>
      <w:sz w:val="26"/>
      <w:szCs w:val="26"/>
    </w:rPr>
  </w:style>
  <w:style w:type="character" w:customStyle="1" w:styleId="style4100">
    <w:name w:val="yshortcuts"/>
    <w:next w:val="style4100"/>
    <w:uiPriority w:val="99"/>
    <w:rPr>
      <w:rFonts w:cs="Times New Roman"/>
    </w:rPr>
  </w:style>
  <w:style w:type="character" w:styleId="style85">
    <w:name w:val="Hyperlink"/>
    <w:next w:val="style85"/>
    <w:uiPriority w:val="99"/>
    <w:rPr>
      <w:rFonts w:cs="Times New Roman"/>
      <w:color w:val="0000ff"/>
      <w:u w:val="single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Header Char_fec8659c-db2c-4b4e-914e-ff13141349b7"/>
    <w:next w:val="style4101"/>
    <w:link w:val="style31"/>
    <w:uiPriority w:val="99"/>
    <w:rPr>
      <w:rFonts w:cs="Times New Roman"/>
      <w:sz w:val="24"/>
      <w:szCs w:val="24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Footer Char_3f4b38d7-44c5-4864-842a-8c1c533a2b18"/>
    <w:next w:val="style4102"/>
    <w:link w:val="style32"/>
    <w:uiPriority w:val="99"/>
    <w:rPr>
      <w:rFonts w:cs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146D-703A-486A-9A72-119862C9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Words>1075</Words>
  <Pages>4</Pages>
  <Characters>6460</Characters>
  <Application>WPS Office</Application>
  <DocSecurity>0</DocSecurity>
  <Paragraphs>206</Paragraphs>
  <ScaleCrop>false</ScaleCrop>
  <LinksUpToDate>false</LinksUpToDate>
  <CharactersWithSpaces>7550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2021-12-12T05:55:00Z</dcterms:created>
  <dc:creator>Mansoor</dc:creator>
  <lastModifiedBy>CRT-NX1</lastModifiedBy>
  <dcterms:modified xsi:type="dcterms:W3CDTF">2025-05-23T10:05:29Z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6ec7a-5c1c-40d8-b713-034aac8a6cec_Enabled">
    <vt:lpwstr>True</vt:lpwstr>
  </property>
  <property fmtid="{D5CDD505-2E9C-101B-9397-08002B2CF9AE}" pid="3" name="MSIP_Label_b176ec7a-5c1c-40d8-b713-034aac8a6cec_SiteId">
    <vt:lpwstr>5a1e0c10-68b1-4667-974b-f394ba989c51</vt:lpwstr>
  </property>
  <property fmtid="{D5CDD505-2E9C-101B-9397-08002B2CF9AE}" pid="4" name="MSIP_Label_b176ec7a-5c1c-40d8-b713-034aac8a6cec_Owner">
    <vt:lpwstr>zaidsx0b@aramco.com</vt:lpwstr>
  </property>
  <property fmtid="{D5CDD505-2E9C-101B-9397-08002B2CF9AE}" pid="5" name="MSIP_Label_b176ec7a-5c1c-40d8-b713-034aac8a6cec_SetDate">
    <vt:lpwstr>2020-01-20T05:21:13.6536280Z</vt:lpwstr>
  </property>
  <property fmtid="{D5CDD505-2E9C-101B-9397-08002B2CF9AE}" pid="6" name="MSIP_Label_b176ec7a-5c1c-40d8-b713-034aac8a6cec_Name">
    <vt:lpwstr>Company General Use</vt:lpwstr>
  </property>
  <property fmtid="{D5CDD505-2E9C-101B-9397-08002B2CF9AE}" pid="7" name="MSIP_Label_b176ec7a-5c1c-40d8-b713-034aac8a6cec_Application">
    <vt:lpwstr>Microsoft Azure Information Protection</vt:lpwstr>
  </property>
  <property fmtid="{D5CDD505-2E9C-101B-9397-08002B2CF9AE}" pid="8" name="MSIP_Label_b176ec7a-5c1c-40d8-b713-034aac8a6cec_ActionId">
    <vt:lpwstr>d97e1647-6059-4c1d-9433-9b1242c9cf6d</vt:lpwstr>
  </property>
  <property fmtid="{D5CDD505-2E9C-101B-9397-08002B2CF9AE}" pid="9" name="MSIP_Label_b176ec7a-5c1c-40d8-b713-034aac8a6cec_Extended_MSFT_Method">
    <vt:lpwstr>Automatic</vt:lpwstr>
  </property>
  <property fmtid="{D5CDD505-2E9C-101B-9397-08002B2CF9AE}" pid="10" name="Sensitivity">
    <vt:lpwstr>Company General Use</vt:lpwstr>
  </property>
  <property fmtid="{D5CDD505-2E9C-101B-9397-08002B2CF9AE}" pid="11" name="ICV">
    <vt:lpwstr>56f3842471174e99a58e8e1a27f34d12</vt:lpwstr>
  </property>
</Properties>
</file>