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40" w:lineRule="auto"/>
        <w:jc w:val="center"/>
        <w:rPr>
          <w:rFonts w:ascii="Helvetica Neue" w:cs="Helvetica Neue" w:eastAsia="Helvetica Neue" w:hAnsi="Helvetica Neue"/>
          <w:b w:val="1"/>
          <w:color w:val="191919"/>
          <w:sz w:val="58"/>
          <w:szCs w:val="5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191919"/>
          <w:sz w:val="58"/>
          <w:szCs w:val="58"/>
          <w:rtl w:val="0"/>
        </w:rPr>
        <w:t xml:space="preserve">DAVID M ARTELLAN </w:t>
      </w:r>
    </w:p>
    <w:p w:rsidR="00000000" w:rsidDel="00000000" w:rsidP="00000000" w:rsidRDefault="00000000" w:rsidRPr="00000000" w14:paraId="00000002">
      <w:pPr>
        <w:widowControl w:val="0"/>
        <w:spacing w:after="240" w:lineRule="auto"/>
        <w:rPr>
          <w:rFonts w:ascii="Helvetica Neue" w:cs="Helvetica Neue" w:eastAsia="Helvetica Neue" w:hAnsi="Helvetica Neue"/>
          <w:color w:val="191919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Helvetica Neue" w:cs="Helvetica Neue" w:eastAsia="Helvetica Neue" w:hAnsi="Helvetica Neue"/>
          <w:color w:val="191919"/>
          <w:sz w:val="22"/>
          <w:szCs w:val="22"/>
          <w:rtl w:val="0"/>
        </w:rPr>
        <w:t xml:space="preserve">(702) 994-8071                david@voiceoverpuzzler.com        344w 285n, Wellsville, UT 84339</w:t>
      </w:r>
    </w:p>
    <w:p w:rsidR="00000000" w:rsidDel="00000000" w:rsidP="00000000" w:rsidRDefault="00000000" w:rsidRPr="00000000" w14:paraId="00000003">
      <w:pPr>
        <w:widowControl w:val="0"/>
        <w:spacing w:after="24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PROFESSIONAL OBJECTIVE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</w:rPr>
        <w:drawing>
          <wp:inline distB="0" distT="0" distL="0" distR="0">
            <wp:extent cx="27587919" cy="215073"/>
            <wp:effectExtent b="0" l="0" r="0" t="0"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587919" cy="2150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40" w:lineRule="auto"/>
        <w:rPr>
          <w:rFonts w:ascii="Times" w:cs="Times" w:eastAsia="Times" w:hAnsi="Times"/>
          <w:color w:val="000000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 want to lend my Voiceover Talent to help an individual or company increase its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brand recognition and profitability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by being the Missing Voice For Your Piece.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4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PROFESSIONAL BACKGROUND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</w:rPr>
        <w:drawing>
          <wp:inline distB="0" distT="0" distL="0" distR="0">
            <wp:extent cx="14172803" cy="135047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172803" cy="1350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Voice over talent since January 2020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4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PROFESSIONAL SKILLS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</w:rPr>
        <w:drawing>
          <wp:inline distB="0" distT="0" distL="0" distR="0">
            <wp:extent cx="11761260" cy="112068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1260" cy="1120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Broadcast quality home studio w/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Neumann TLM 102 microphone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Adept audio/sound editor using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Adobe Audition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Proficient at interpreting scripts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Self-motivated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hard worker with excellent communication skills</w:t>
      </w:r>
    </w:p>
    <w:p w:rsidR="00000000" w:rsidDel="00000000" w:rsidP="00000000" w:rsidRDefault="00000000" w:rsidRPr="00000000" w14:paraId="0000000C">
      <w:pPr>
        <w:widowControl w:val="0"/>
        <w:spacing w:after="240" w:lineRule="auto"/>
        <w:rPr>
          <w:rFonts w:ascii="Times" w:cs="Times" w:eastAsia="Times" w:hAnsi="Times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 PROFESSIONAL EXPERIENCE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</w:rPr>
        <w:drawing>
          <wp:inline distB="0" distT="0" distL="0" distR="0">
            <wp:extent cx="11321467" cy="107877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21467" cy="10787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40" w:lineRule="auto"/>
        <w:rPr>
          <w:rFonts w:ascii="Helvetica Neue" w:cs="Helvetica Neue" w:eastAsia="Helvetica Neue" w:hAnsi="Helvetica Neue"/>
          <w:b w:val="1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VOICE TALENT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Numerous YouTube videos for HowExpert,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NBA, American Foods, much more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after="0" w:afterAutospacing="0" w:lineRule="auto"/>
        <w:ind w:left="720" w:hanging="360"/>
        <w:rPr>
          <w:rFonts w:ascii="Helvetica Neue" w:cs="Helvetica Neue" w:eastAsia="Helvetica Neue" w:hAnsi="Helvetica Neue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Content Creator and Voiceover Talent for Beckert Media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Marco’s Pizza LLC on-boarding for new hires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 over 40,000-word entrepreneurial training program (Lean Canvas)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Yoga to Go app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Numerous Audiobooks and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Commercials</w:t>
      </w:r>
    </w:p>
    <w:p w:rsidR="00000000" w:rsidDel="00000000" w:rsidP="00000000" w:rsidRDefault="00000000" w:rsidRPr="00000000" w14:paraId="00000014">
      <w:pPr>
        <w:widowControl w:val="0"/>
        <w:spacing w:after="240" w:lineRule="auto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PROFESSIONAL TRAINING</w:t>
      </w:r>
      <w:r w:rsidDel="00000000" w:rsidR="00000000" w:rsidRPr="00000000">
        <w:rPr>
          <w:rFonts w:ascii="Times" w:cs="Times" w:eastAsia="Times" w:hAnsi="Times"/>
          <w:color w:val="000000"/>
        </w:rPr>
        <w:drawing>
          <wp:inline distB="0" distT="0" distL="0" distR="0">
            <wp:extent cx="5943600" cy="56030"/>
            <wp:effectExtent b="0" l="0" r="0" t="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Universal Voice Talent Coaching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Global Voice Acting Academy</w:t>
      </w:r>
    </w:p>
    <w:p w:rsidR="00000000" w:rsidDel="00000000" w:rsidP="00000000" w:rsidRDefault="00000000" w:rsidRPr="00000000" w14:paraId="00000017">
      <w:pPr>
        <w:widowControl w:val="0"/>
        <w:rPr>
          <w:rFonts w:ascii="Times" w:cs="Times" w:eastAsia="Times" w:hAnsi="Times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240" w:lineRule="auto"/>
        <w:jc w:val="center"/>
        <w:rPr>
          <w:rFonts w:ascii="Times" w:cs="Times" w:eastAsia="Times" w:hAnsi="Times"/>
          <w:b w:val="1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REFERENCES PROVIDED UPON REQUEST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Helvetica Neue" w:cs="Helvetica Neue" w:eastAsia="Helvetica Neue" w:hAnsi="Helvetica Neue"/>
        <w:color w:val="6d7472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•"/>
      <w:lvlJc w:val="left"/>
      <w:pPr>
        <w:ind w:left="720" w:hanging="360"/>
      </w:pPr>
      <w:rPr>
        <w:rFonts w:ascii="Helvetica Neue" w:cs="Helvetica Neue" w:eastAsia="Helvetica Neue" w:hAnsi="Helvetica Neue"/>
        <w:color w:val="6d7472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720" w:hanging="360"/>
      </w:pPr>
      <w:rPr>
        <w:rFonts w:ascii="Helvetica Neue" w:cs="Helvetica Neue" w:eastAsia="Helvetica Neue" w:hAnsi="Helvetica Neue"/>
        <w:color w:val="6d7472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Helvetica Neue" w:cs="Helvetica Neue" w:eastAsia="Helvetica Neue" w:hAnsi="Helvetica Neue"/>
        <w:color w:val="6d747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9379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oLVHi2ys7MVR6dV91781smC+0A==">CgMxLjAyCGguZ2pkZ3hzOAByITFHS055Ym1BUXpnd3ZCelhDeDlZWXd3c1RCOXFKQ0J2SQ==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2021-05-20T15:24:00Z</dcterms:created>
  <dc:creator>Gina Artellan</dc:creator>
</cp:coreProperties>
</file>