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34"/>
          <w:szCs w:val="34"/>
        </w:rPr>
      </w:pPr>
      <w:r w:rsidDel="00000000" w:rsidR="00000000" w:rsidRPr="00000000">
        <w:rPr>
          <w:rFonts w:ascii="Open Sans" w:cs="Open Sans" w:eastAsia="Open Sans" w:hAnsi="Open Sans"/>
          <w:b w:val="1"/>
          <w:sz w:val="34"/>
          <w:szCs w:val="3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4416096</wp:posOffset>
            </wp:positionH>
            <wp:positionV relativeFrom="page">
              <wp:posOffset>1009650</wp:posOffset>
            </wp:positionV>
            <wp:extent cx="1998992" cy="93345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8992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pen Sans" w:cs="Open Sans" w:eastAsia="Open Sans" w:hAnsi="Open Sans"/>
          <w:b w:val="1"/>
          <w:sz w:val="34"/>
          <w:szCs w:val="34"/>
          <w:rtl w:val="0"/>
        </w:rPr>
        <w:t xml:space="preserve">VERONICA MAY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She/her/hers</w:t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Non-Union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Height: 5’4 / Hair: Brown / Eyes: Brown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FILM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HELLFIRE (short)                                                        Principal                               Dir/Jose Jerez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 Think It’s Autumn                                                    Principal                               Dir/Nathan Chelf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Broke Boys                                                                 Extra                                      Dir/Terrell Lamont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REGIONAL THEATRE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SO YOUR MOM AND DAD BROKE UP                    Child 3/Child 5                          Bewilderness Theatre Company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MEAN GIRLS                                                               Janis                                           A Dance Place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MATILDA                                                                     Mrs. Wormwood                     A Dance Place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IN THE HEIGHTS                                                        Vanessa                                     A Dance Place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SINGING IN THE RAIN                                               Ensemble                                 Parker Arts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EDUCATIONAL THEATRE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 VERY POTTER MUSICAL                                             Hermione                     Metropolitan State University Denver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THE WOMEN’S BATHROOM                                         Raven                            University of Northern Colorado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INTERLIFE CHANGE CYCLE                                           Performer                     University of Northern Colorado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INFORMATION FOR FOREIGNERS                               Hermanguilda              University of Northern Colorado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TOO MUCH LIGHT MAKES THE BABY GO BLIND      Performer                     University of Northern Colorado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CAN CAN                                                                         Housewife                     University of Northern Colorado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FREAKY FRIDAY                                                              Savannah’s mom          Grandview High School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Open Sans" w:cs="Open Sans" w:eastAsia="Open Sans" w:hAnsi="Open Sans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Parker Theatre Academy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Musical Theatre Company: A Dance Place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Theatre Education BA: University of Northern Colorado 2022-2024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Theatre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BA: Metropolitan State University 2024-2027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Open Sans" w:cs="Open Sans" w:eastAsia="Open Sans" w:hAnsi="Open Sans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Country accent, British accent, Guitar, Whistling, Jennifer Coolidge Impression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